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07404" w14:textId="7ADFAB9F" w:rsidR="004D2FCE" w:rsidRPr="00871B6A" w:rsidRDefault="004D2FCE" w:rsidP="004D2FCE">
      <w:pPr>
        <w:spacing w:before="240" w:after="240"/>
        <w:ind w:left="180" w:right="230"/>
        <w:contextualSpacing/>
        <w:jc w:val="center"/>
        <w:rPr>
          <w:rFonts w:cstheme="minorHAnsi"/>
          <w:b/>
          <w:sz w:val="38"/>
          <w:szCs w:val="24"/>
        </w:rPr>
      </w:pPr>
      <w:r w:rsidRPr="00871B6A">
        <w:rPr>
          <w:rFonts w:cstheme="minorHAnsi"/>
          <w:b/>
          <w:sz w:val="38"/>
          <w:szCs w:val="24"/>
        </w:rPr>
        <w:t xml:space="preserve">Black Hawk County </w:t>
      </w:r>
      <w:r w:rsidR="00B974D4" w:rsidRPr="00871B6A">
        <w:rPr>
          <w:rFonts w:cstheme="minorHAnsi"/>
          <w:b/>
          <w:sz w:val="38"/>
          <w:szCs w:val="24"/>
        </w:rPr>
        <w:t>Public Health</w:t>
      </w:r>
    </w:p>
    <w:p w14:paraId="076F6FE2" w14:textId="77777777" w:rsidR="004D2FCE" w:rsidRPr="00871B6A" w:rsidRDefault="004D2FCE" w:rsidP="004D2FCE">
      <w:pPr>
        <w:spacing w:before="240" w:after="240"/>
        <w:ind w:left="180" w:right="230"/>
        <w:contextualSpacing/>
        <w:jc w:val="center"/>
        <w:rPr>
          <w:rFonts w:cstheme="minorHAnsi"/>
          <w:sz w:val="38"/>
          <w:szCs w:val="24"/>
        </w:rPr>
      </w:pPr>
      <w:r w:rsidRPr="00871B6A">
        <w:rPr>
          <w:rFonts w:cstheme="minorHAnsi"/>
          <w:sz w:val="38"/>
          <w:szCs w:val="24"/>
        </w:rPr>
        <w:t xml:space="preserve">1407 Independence Avenue, Floor 5 </w:t>
      </w:r>
    </w:p>
    <w:p w14:paraId="5923EDF1" w14:textId="77777777" w:rsidR="004D2FCE" w:rsidRPr="00871B6A" w:rsidRDefault="004D2FCE" w:rsidP="004D2FCE">
      <w:pPr>
        <w:spacing w:before="240" w:after="240"/>
        <w:ind w:left="180" w:right="230"/>
        <w:contextualSpacing/>
        <w:jc w:val="center"/>
        <w:rPr>
          <w:rFonts w:cstheme="minorHAnsi"/>
          <w:sz w:val="38"/>
          <w:szCs w:val="24"/>
        </w:rPr>
      </w:pPr>
      <w:r w:rsidRPr="00871B6A">
        <w:rPr>
          <w:rFonts w:cstheme="minorHAnsi"/>
          <w:noProof/>
          <w:sz w:val="24"/>
          <w:szCs w:val="24"/>
        </w:rPr>
        <w:drawing>
          <wp:anchor distT="0" distB="0" distL="0" distR="0" simplePos="0" relativeHeight="251657216" behindDoc="0" locked="0" layoutInCell="1" allowOverlap="1" wp14:anchorId="621308EF" wp14:editId="0F4A9A3C">
            <wp:simplePos x="0" y="0"/>
            <wp:positionH relativeFrom="page">
              <wp:posOffset>3031490</wp:posOffset>
            </wp:positionH>
            <wp:positionV relativeFrom="paragraph">
              <wp:posOffset>560070</wp:posOffset>
            </wp:positionV>
            <wp:extent cx="1708785" cy="1708785"/>
            <wp:effectExtent l="0" t="0" r="5715" b="5715"/>
            <wp:wrapTopAndBottom/>
            <wp:docPr id="1" name="Picture 1" descr="Logo&#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10;&#10;Description automatically generated">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08785" cy="1708785"/>
                    </a:xfrm>
                    <a:prstGeom prst="rect">
                      <a:avLst/>
                    </a:prstGeom>
                  </pic:spPr>
                </pic:pic>
              </a:graphicData>
            </a:graphic>
            <wp14:sizeRelH relativeFrom="margin">
              <wp14:pctWidth>0</wp14:pctWidth>
            </wp14:sizeRelH>
          </wp:anchor>
        </w:drawing>
      </w:r>
      <w:r w:rsidRPr="00871B6A">
        <w:rPr>
          <w:rFonts w:cstheme="minorHAnsi"/>
          <w:sz w:val="38"/>
          <w:szCs w:val="24"/>
        </w:rPr>
        <w:t>Waterloo, IA 50703</w:t>
      </w:r>
    </w:p>
    <w:p w14:paraId="526C2345" w14:textId="77777777" w:rsidR="004D2FCE" w:rsidRPr="00871B6A" w:rsidRDefault="004D2FCE" w:rsidP="004D2FCE">
      <w:pPr>
        <w:spacing w:before="240" w:after="240"/>
        <w:ind w:left="180" w:right="230"/>
        <w:contextualSpacing/>
        <w:jc w:val="center"/>
        <w:rPr>
          <w:rFonts w:cstheme="minorHAnsi"/>
          <w:b/>
          <w:sz w:val="26"/>
          <w:szCs w:val="8"/>
        </w:rPr>
      </w:pPr>
    </w:p>
    <w:p w14:paraId="1991FD6A" w14:textId="77777777" w:rsidR="004D2FCE" w:rsidRPr="00871B6A" w:rsidRDefault="004D2FCE" w:rsidP="004D2FCE">
      <w:pPr>
        <w:spacing w:before="240" w:after="240"/>
        <w:ind w:left="180" w:right="230"/>
        <w:contextualSpacing/>
        <w:jc w:val="center"/>
        <w:rPr>
          <w:rFonts w:cstheme="minorHAnsi"/>
          <w:b/>
          <w:sz w:val="42"/>
          <w:szCs w:val="24"/>
        </w:rPr>
      </w:pPr>
      <w:r w:rsidRPr="00871B6A">
        <w:rPr>
          <w:rFonts w:cstheme="minorHAnsi"/>
          <w:b/>
          <w:sz w:val="42"/>
          <w:szCs w:val="24"/>
        </w:rPr>
        <w:t>REQUEST</w:t>
      </w:r>
      <w:r w:rsidRPr="00871B6A">
        <w:rPr>
          <w:rFonts w:cstheme="minorHAnsi"/>
          <w:b/>
          <w:spacing w:val="-3"/>
          <w:sz w:val="42"/>
          <w:szCs w:val="24"/>
        </w:rPr>
        <w:t xml:space="preserve"> </w:t>
      </w:r>
      <w:r w:rsidRPr="00871B6A">
        <w:rPr>
          <w:rFonts w:cstheme="minorHAnsi"/>
          <w:b/>
          <w:sz w:val="42"/>
          <w:szCs w:val="24"/>
        </w:rPr>
        <w:t>FOR</w:t>
      </w:r>
      <w:r w:rsidRPr="00871B6A">
        <w:rPr>
          <w:rFonts w:cstheme="minorHAnsi"/>
          <w:b/>
          <w:spacing w:val="-3"/>
          <w:sz w:val="42"/>
          <w:szCs w:val="24"/>
        </w:rPr>
        <w:t xml:space="preserve"> </w:t>
      </w:r>
      <w:r w:rsidRPr="00871B6A">
        <w:rPr>
          <w:rFonts w:cstheme="minorHAnsi"/>
          <w:b/>
          <w:spacing w:val="-2"/>
          <w:sz w:val="42"/>
          <w:szCs w:val="24"/>
        </w:rPr>
        <w:t>PROPOSAL</w:t>
      </w:r>
    </w:p>
    <w:p w14:paraId="10B37BD7" w14:textId="77777777" w:rsidR="004D2FCE" w:rsidRPr="00871B6A" w:rsidRDefault="004D2FCE" w:rsidP="004D2FCE">
      <w:pPr>
        <w:pStyle w:val="BodyText"/>
        <w:spacing w:before="240" w:after="240"/>
        <w:ind w:left="180" w:right="230"/>
        <w:contextualSpacing/>
        <w:rPr>
          <w:rFonts w:asciiTheme="minorHAnsi" w:hAnsiTheme="minorHAnsi" w:cstheme="minorHAnsi"/>
          <w:b/>
          <w:sz w:val="8"/>
          <w:szCs w:val="4"/>
        </w:rPr>
      </w:pPr>
    </w:p>
    <w:p w14:paraId="50A2A0A6" w14:textId="30948F37" w:rsidR="004D2FCE" w:rsidRPr="00871B6A" w:rsidRDefault="00BC25DB" w:rsidP="004D2FCE">
      <w:pPr>
        <w:spacing w:before="240" w:after="240"/>
        <w:ind w:left="180" w:right="230"/>
        <w:contextualSpacing/>
        <w:jc w:val="center"/>
        <w:rPr>
          <w:rFonts w:cstheme="minorHAnsi"/>
          <w:b/>
          <w:sz w:val="42"/>
          <w:szCs w:val="24"/>
        </w:rPr>
      </w:pPr>
      <w:r w:rsidRPr="00871B6A">
        <w:rPr>
          <w:rFonts w:cstheme="minorHAnsi"/>
          <w:b/>
          <w:sz w:val="42"/>
          <w:szCs w:val="24"/>
        </w:rPr>
        <w:t>MOBILE HEALTH CLINIC</w:t>
      </w:r>
      <w:r w:rsidR="004D2FCE" w:rsidRPr="00871B6A">
        <w:rPr>
          <w:rFonts w:cstheme="minorHAnsi"/>
          <w:b/>
          <w:sz w:val="42"/>
          <w:szCs w:val="24"/>
        </w:rPr>
        <w:t xml:space="preserve"> </w:t>
      </w:r>
    </w:p>
    <w:p w14:paraId="09F9ED54" w14:textId="6356ABCE" w:rsidR="004D2FCE" w:rsidRPr="00871B6A" w:rsidRDefault="0002556E" w:rsidP="004D2FCE">
      <w:pPr>
        <w:spacing w:before="240" w:after="240"/>
        <w:ind w:left="180" w:right="230"/>
        <w:contextualSpacing/>
        <w:jc w:val="center"/>
        <w:rPr>
          <w:rFonts w:cstheme="minorHAnsi"/>
          <w:b/>
          <w:sz w:val="30"/>
          <w:szCs w:val="12"/>
        </w:rPr>
      </w:pPr>
      <w:r w:rsidRPr="00871B6A">
        <w:rPr>
          <w:rFonts w:cstheme="minorHAnsi"/>
          <w:b/>
          <w:sz w:val="30"/>
          <w:szCs w:val="12"/>
        </w:rPr>
        <w:t xml:space="preserve">Released: </w:t>
      </w:r>
      <w:r w:rsidR="005E4F09" w:rsidRPr="00871B6A">
        <w:rPr>
          <w:rFonts w:cstheme="minorHAnsi"/>
          <w:b/>
          <w:sz w:val="30"/>
          <w:szCs w:val="12"/>
        </w:rPr>
        <w:t xml:space="preserve">January </w:t>
      </w:r>
      <w:r w:rsidR="006857E5" w:rsidRPr="00871B6A">
        <w:rPr>
          <w:rFonts w:cstheme="minorHAnsi"/>
          <w:b/>
          <w:sz w:val="30"/>
          <w:szCs w:val="12"/>
        </w:rPr>
        <w:t>5</w:t>
      </w:r>
      <w:r w:rsidRPr="00871B6A">
        <w:rPr>
          <w:rFonts w:cstheme="minorHAnsi"/>
          <w:b/>
          <w:sz w:val="30"/>
          <w:szCs w:val="12"/>
        </w:rPr>
        <w:t>, 2024</w:t>
      </w:r>
    </w:p>
    <w:p w14:paraId="509F0E75" w14:textId="6997DB24" w:rsidR="0002556E" w:rsidRPr="00871B6A" w:rsidRDefault="0002556E" w:rsidP="004D2FCE">
      <w:pPr>
        <w:spacing w:before="240" w:after="240"/>
        <w:ind w:left="180" w:right="230"/>
        <w:contextualSpacing/>
        <w:jc w:val="center"/>
        <w:rPr>
          <w:rFonts w:cstheme="minorHAnsi"/>
          <w:b/>
          <w:sz w:val="42"/>
          <w:szCs w:val="24"/>
        </w:rPr>
      </w:pPr>
      <w:r w:rsidRPr="00871B6A">
        <w:rPr>
          <w:rFonts w:cstheme="minorHAnsi"/>
          <w:b/>
          <w:sz w:val="30"/>
          <w:szCs w:val="12"/>
        </w:rPr>
        <w:t>Due: January 19, 2024, 12:00 PM</w:t>
      </w:r>
      <w:r w:rsidRPr="00871B6A">
        <w:rPr>
          <w:rFonts w:cstheme="minorHAnsi"/>
          <w:b/>
          <w:sz w:val="42"/>
          <w:szCs w:val="24"/>
        </w:rPr>
        <w:t xml:space="preserve"> </w:t>
      </w:r>
    </w:p>
    <w:p w14:paraId="771575A8" w14:textId="54126E01" w:rsidR="00D133D9" w:rsidRPr="00871B6A" w:rsidRDefault="00D133D9">
      <w:pPr>
        <w:spacing w:before="0"/>
        <w:rPr>
          <w:rFonts w:cstheme="minorHAnsi"/>
          <w:sz w:val="24"/>
          <w:szCs w:val="24"/>
          <w:highlight w:val="yellow"/>
        </w:rPr>
      </w:pPr>
    </w:p>
    <w:p w14:paraId="0A8D9C06" w14:textId="77777777" w:rsidR="00C469E1" w:rsidRPr="00871B6A" w:rsidRDefault="00C469E1" w:rsidP="00831E6E">
      <w:pPr>
        <w:ind w:left="630" w:right="450" w:hanging="90"/>
        <w:jc w:val="center"/>
        <w:rPr>
          <w:rFonts w:cstheme="minorHAnsi"/>
          <w:b/>
          <w:bCs/>
          <w:i/>
          <w:iCs/>
          <w:sz w:val="24"/>
          <w:szCs w:val="24"/>
        </w:rPr>
      </w:pPr>
    </w:p>
    <w:p w14:paraId="378B61D0" w14:textId="65D43765" w:rsidR="00311E04" w:rsidRPr="00871B6A" w:rsidRDefault="00311E04" w:rsidP="00754188">
      <w:pPr>
        <w:spacing w:before="120"/>
        <w:ind w:left="633" w:right="446" w:hanging="86"/>
        <w:rPr>
          <w:rFonts w:cstheme="minorHAnsi"/>
          <w:b/>
          <w:bCs/>
          <w:sz w:val="24"/>
          <w:szCs w:val="24"/>
        </w:rPr>
      </w:pPr>
      <w:r w:rsidRPr="00871B6A">
        <w:rPr>
          <w:rFonts w:cstheme="minorHAnsi"/>
          <w:b/>
          <w:bCs/>
          <w:sz w:val="24"/>
          <w:szCs w:val="24"/>
        </w:rPr>
        <w:t>List of Appendices:</w:t>
      </w:r>
    </w:p>
    <w:p w14:paraId="47916FB0" w14:textId="2BB2B1C6" w:rsidR="00311E04" w:rsidRPr="00871B6A" w:rsidRDefault="00000000" w:rsidP="00502032">
      <w:pPr>
        <w:spacing w:before="120"/>
        <w:ind w:left="2160" w:right="446" w:hanging="1613"/>
        <w:contextualSpacing/>
        <w:rPr>
          <w:rFonts w:cstheme="minorHAnsi"/>
          <w:sz w:val="24"/>
          <w:szCs w:val="24"/>
        </w:rPr>
      </w:pPr>
      <w:hyperlink w:anchor="Attachment_A_Minimum_Specs" w:history="1">
        <w:r w:rsidR="00754188" w:rsidRPr="00871B6A">
          <w:rPr>
            <w:rStyle w:val="Hyperlink"/>
            <w:rFonts w:cstheme="minorHAnsi"/>
            <w:sz w:val="24"/>
            <w:szCs w:val="24"/>
          </w:rPr>
          <w:t>Appendix A:</w:t>
        </w:r>
      </w:hyperlink>
      <w:r w:rsidR="00754188" w:rsidRPr="00871B6A">
        <w:rPr>
          <w:rFonts w:cstheme="minorHAnsi"/>
          <w:sz w:val="24"/>
          <w:szCs w:val="24"/>
        </w:rPr>
        <w:t xml:space="preserve"> </w:t>
      </w:r>
      <w:r w:rsidR="00A73F0E" w:rsidRPr="00871B6A">
        <w:rPr>
          <w:rFonts w:cstheme="minorHAnsi"/>
          <w:sz w:val="24"/>
          <w:szCs w:val="24"/>
        </w:rPr>
        <w:tab/>
      </w:r>
      <w:r w:rsidR="007403B4" w:rsidRPr="00871B6A">
        <w:rPr>
          <w:rFonts w:cstheme="minorHAnsi"/>
          <w:sz w:val="24"/>
          <w:szCs w:val="24"/>
        </w:rPr>
        <w:t>Mobile Health Clinic Specifications</w:t>
      </w:r>
    </w:p>
    <w:p w14:paraId="3A5D9FF4" w14:textId="30EEE0F3" w:rsidR="00754188" w:rsidRPr="00871B6A" w:rsidRDefault="00000000" w:rsidP="00502032">
      <w:pPr>
        <w:spacing w:before="120"/>
        <w:ind w:left="2160" w:right="446" w:hanging="1613"/>
        <w:contextualSpacing/>
        <w:rPr>
          <w:rFonts w:cstheme="minorHAnsi"/>
          <w:sz w:val="24"/>
          <w:szCs w:val="24"/>
        </w:rPr>
      </w:pPr>
      <w:hyperlink w:anchor="Attachment_B_Terms_Conditions" w:history="1">
        <w:r w:rsidR="00754188" w:rsidRPr="00871B6A">
          <w:rPr>
            <w:rStyle w:val="Hyperlink"/>
            <w:rFonts w:cstheme="minorHAnsi"/>
            <w:sz w:val="24"/>
            <w:szCs w:val="24"/>
          </w:rPr>
          <w:t xml:space="preserve">Appendix </w:t>
        </w:r>
        <w:r w:rsidR="00425B15" w:rsidRPr="00871B6A">
          <w:rPr>
            <w:rStyle w:val="Hyperlink"/>
            <w:rFonts w:cstheme="minorHAnsi"/>
            <w:sz w:val="24"/>
            <w:szCs w:val="24"/>
          </w:rPr>
          <w:t>B</w:t>
        </w:r>
        <w:r w:rsidR="00754188" w:rsidRPr="00871B6A">
          <w:rPr>
            <w:rStyle w:val="Hyperlink"/>
            <w:rFonts w:cstheme="minorHAnsi"/>
            <w:sz w:val="24"/>
            <w:szCs w:val="24"/>
          </w:rPr>
          <w:t>:</w:t>
        </w:r>
      </w:hyperlink>
      <w:r w:rsidR="00A73F0E" w:rsidRPr="00871B6A">
        <w:rPr>
          <w:rFonts w:cstheme="minorHAnsi"/>
          <w:sz w:val="24"/>
          <w:szCs w:val="24"/>
        </w:rPr>
        <w:tab/>
        <w:t>General Terms and Conditions</w:t>
      </w:r>
    </w:p>
    <w:p w14:paraId="416294EF" w14:textId="20CA801B" w:rsidR="00754188" w:rsidRPr="00871B6A" w:rsidRDefault="00000000" w:rsidP="00502032">
      <w:pPr>
        <w:spacing w:before="120"/>
        <w:ind w:left="2160" w:right="446" w:hanging="1613"/>
        <w:contextualSpacing/>
        <w:rPr>
          <w:rFonts w:cstheme="minorHAnsi"/>
          <w:sz w:val="24"/>
          <w:szCs w:val="24"/>
        </w:rPr>
      </w:pPr>
      <w:hyperlink w:anchor="Attachment_C_Insurance" w:history="1">
        <w:r w:rsidR="00754188" w:rsidRPr="00871B6A">
          <w:rPr>
            <w:rStyle w:val="Hyperlink"/>
            <w:rFonts w:cstheme="minorHAnsi"/>
            <w:sz w:val="24"/>
            <w:szCs w:val="24"/>
          </w:rPr>
          <w:t xml:space="preserve">Appendix </w:t>
        </w:r>
        <w:r w:rsidR="00425B15" w:rsidRPr="00871B6A">
          <w:rPr>
            <w:rStyle w:val="Hyperlink"/>
            <w:rFonts w:cstheme="minorHAnsi"/>
            <w:sz w:val="24"/>
            <w:szCs w:val="24"/>
          </w:rPr>
          <w:t>C</w:t>
        </w:r>
        <w:r w:rsidR="00754188" w:rsidRPr="00871B6A">
          <w:rPr>
            <w:rStyle w:val="Hyperlink"/>
            <w:rFonts w:cstheme="minorHAnsi"/>
            <w:sz w:val="24"/>
            <w:szCs w:val="24"/>
          </w:rPr>
          <w:t>:</w:t>
        </w:r>
      </w:hyperlink>
      <w:r w:rsidR="00A73F0E" w:rsidRPr="00871B6A">
        <w:rPr>
          <w:rFonts w:cstheme="minorHAnsi"/>
          <w:sz w:val="24"/>
          <w:szCs w:val="24"/>
        </w:rPr>
        <w:tab/>
        <w:t>Minimum Insurance Requirements</w:t>
      </w:r>
    </w:p>
    <w:p w14:paraId="4F6C66E0" w14:textId="0252AA0E" w:rsidR="00754188" w:rsidRPr="00871B6A" w:rsidRDefault="00000000" w:rsidP="00502032">
      <w:pPr>
        <w:spacing w:before="120"/>
        <w:ind w:left="2160" w:right="446" w:hanging="1613"/>
        <w:contextualSpacing/>
        <w:rPr>
          <w:rFonts w:cstheme="minorHAnsi"/>
          <w:sz w:val="24"/>
          <w:szCs w:val="24"/>
        </w:rPr>
      </w:pPr>
      <w:hyperlink w:anchor="Attachment_D_Bid_Form">
        <w:r w:rsidR="00754188" w:rsidRPr="00871B6A">
          <w:rPr>
            <w:rStyle w:val="Hyperlink"/>
            <w:rFonts w:cstheme="minorHAnsi"/>
            <w:sz w:val="24"/>
            <w:szCs w:val="24"/>
          </w:rPr>
          <w:t xml:space="preserve">Appendix </w:t>
        </w:r>
        <w:r w:rsidR="00425B15" w:rsidRPr="00871B6A">
          <w:rPr>
            <w:rStyle w:val="Hyperlink"/>
            <w:rFonts w:cstheme="minorHAnsi"/>
            <w:sz w:val="24"/>
            <w:szCs w:val="24"/>
          </w:rPr>
          <w:t>D</w:t>
        </w:r>
        <w:r w:rsidR="00754188" w:rsidRPr="00871B6A">
          <w:rPr>
            <w:rStyle w:val="Hyperlink"/>
            <w:rFonts w:cstheme="minorHAnsi"/>
            <w:sz w:val="24"/>
            <w:szCs w:val="24"/>
          </w:rPr>
          <w:t>:</w:t>
        </w:r>
      </w:hyperlink>
      <w:r w:rsidR="009C71E0" w:rsidRPr="00871B6A">
        <w:rPr>
          <w:rFonts w:cstheme="minorHAnsi"/>
          <w:sz w:val="24"/>
          <w:szCs w:val="24"/>
        </w:rPr>
        <w:tab/>
      </w:r>
      <w:r w:rsidR="00A73F0E" w:rsidRPr="00871B6A">
        <w:rPr>
          <w:rFonts w:cstheme="minorHAnsi"/>
          <w:sz w:val="24"/>
          <w:szCs w:val="24"/>
        </w:rPr>
        <w:t xml:space="preserve">Form of </w:t>
      </w:r>
      <w:r w:rsidR="6A38DC15" w:rsidRPr="00871B6A">
        <w:rPr>
          <w:rFonts w:cstheme="minorHAnsi"/>
          <w:sz w:val="24"/>
          <w:szCs w:val="24"/>
        </w:rPr>
        <w:t>Proposal</w:t>
      </w:r>
    </w:p>
    <w:p w14:paraId="05C96C8A" w14:textId="188EC497" w:rsidR="00754188" w:rsidRPr="00871B6A" w:rsidRDefault="00000000" w:rsidP="00502032">
      <w:pPr>
        <w:spacing w:before="120"/>
        <w:ind w:left="2160" w:right="446" w:hanging="1613"/>
        <w:contextualSpacing/>
        <w:rPr>
          <w:rFonts w:cstheme="minorHAnsi"/>
          <w:sz w:val="24"/>
          <w:szCs w:val="24"/>
        </w:rPr>
      </w:pPr>
      <w:hyperlink w:anchor="Attachment_E_Exceptions" w:history="1">
        <w:r w:rsidR="00754188" w:rsidRPr="00871B6A">
          <w:rPr>
            <w:rStyle w:val="Hyperlink"/>
            <w:rFonts w:cstheme="minorHAnsi"/>
            <w:sz w:val="24"/>
            <w:szCs w:val="24"/>
          </w:rPr>
          <w:t xml:space="preserve">Appendix </w:t>
        </w:r>
        <w:r w:rsidR="00425B15" w:rsidRPr="00871B6A">
          <w:rPr>
            <w:rStyle w:val="Hyperlink"/>
            <w:rFonts w:cstheme="minorHAnsi"/>
            <w:sz w:val="24"/>
            <w:szCs w:val="24"/>
          </w:rPr>
          <w:t>E</w:t>
        </w:r>
        <w:r w:rsidR="00754188" w:rsidRPr="00871B6A">
          <w:rPr>
            <w:rStyle w:val="Hyperlink"/>
            <w:rFonts w:cstheme="minorHAnsi"/>
            <w:sz w:val="24"/>
            <w:szCs w:val="24"/>
          </w:rPr>
          <w:t>:</w:t>
        </w:r>
      </w:hyperlink>
      <w:r w:rsidR="00A73F0E" w:rsidRPr="00871B6A">
        <w:rPr>
          <w:rFonts w:cstheme="minorHAnsi"/>
          <w:sz w:val="24"/>
          <w:szCs w:val="24"/>
        </w:rPr>
        <w:tab/>
        <w:t>Vendor Exceptions</w:t>
      </w:r>
    </w:p>
    <w:p w14:paraId="7B6765BB" w14:textId="508D9E48" w:rsidR="00754188" w:rsidRPr="00871B6A" w:rsidRDefault="00000000" w:rsidP="00502032">
      <w:pPr>
        <w:spacing w:before="120"/>
        <w:ind w:left="2160" w:right="446" w:hanging="1613"/>
        <w:contextualSpacing/>
        <w:rPr>
          <w:rFonts w:cstheme="minorHAnsi"/>
          <w:sz w:val="24"/>
          <w:szCs w:val="24"/>
        </w:rPr>
      </w:pPr>
      <w:hyperlink w:anchor="Attachment_F_Addendum_Receipt" w:history="1">
        <w:r w:rsidR="00754188" w:rsidRPr="00871B6A">
          <w:rPr>
            <w:rStyle w:val="Hyperlink"/>
            <w:rFonts w:cstheme="minorHAnsi"/>
            <w:sz w:val="24"/>
            <w:szCs w:val="24"/>
          </w:rPr>
          <w:t xml:space="preserve">Appendix </w:t>
        </w:r>
        <w:r w:rsidR="00425B15" w:rsidRPr="00871B6A">
          <w:rPr>
            <w:rStyle w:val="Hyperlink"/>
            <w:rFonts w:cstheme="minorHAnsi"/>
            <w:sz w:val="24"/>
            <w:szCs w:val="24"/>
          </w:rPr>
          <w:t>F</w:t>
        </w:r>
        <w:r w:rsidR="00754188" w:rsidRPr="00871B6A">
          <w:rPr>
            <w:rStyle w:val="Hyperlink"/>
            <w:rFonts w:cstheme="minorHAnsi"/>
            <w:sz w:val="24"/>
            <w:szCs w:val="24"/>
          </w:rPr>
          <w:t>:</w:t>
        </w:r>
      </w:hyperlink>
      <w:r w:rsidR="00A73F0E" w:rsidRPr="00871B6A">
        <w:rPr>
          <w:rFonts w:cstheme="minorHAnsi"/>
          <w:sz w:val="24"/>
          <w:szCs w:val="24"/>
        </w:rPr>
        <w:tab/>
        <w:t>Addendum Receipt Form</w:t>
      </w:r>
    </w:p>
    <w:p w14:paraId="3BFA655A" w14:textId="2E6F7E62" w:rsidR="00A3074F" w:rsidRPr="00871B6A" w:rsidRDefault="00000000" w:rsidP="00502032">
      <w:pPr>
        <w:spacing w:before="120"/>
        <w:ind w:left="2160" w:right="446" w:hanging="1613"/>
        <w:contextualSpacing/>
        <w:rPr>
          <w:rFonts w:cstheme="minorHAnsi"/>
          <w:sz w:val="24"/>
          <w:szCs w:val="24"/>
        </w:rPr>
      </w:pPr>
      <w:hyperlink w:anchor="Attachment_G_Lobbying">
        <w:r w:rsidR="0840008A" w:rsidRPr="00871B6A">
          <w:rPr>
            <w:rStyle w:val="Hyperlink"/>
            <w:rFonts w:cstheme="minorHAnsi"/>
            <w:sz w:val="24"/>
            <w:szCs w:val="24"/>
          </w:rPr>
          <w:t>Appendix G:</w:t>
        </w:r>
      </w:hyperlink>
      <w:r w:rsidR="00506568" w:rsidRPr="00871B6A">
        <w:rPr>
          <w:rFonts w:cstheme="minorHAnsi"/>
          <w:sz w:val="24"/>
          <w:szCs w:val="24"/>
        </w:rPr>
        <w:tab/>
      </w:r>
      <w:r w:rsidR="0840008A" w:rsidRPr="00871B6A">
        <w:rPr>
          <w:rFonts w:cstheme="minorHAnsi"/>
          <w:sz w:val="24"/>
          <w:szCs w:val="24"/>
        </w:rPr>
        <w:t>Certification Regarding Lobbying</w:t>
      </w:r>
    </w:p>
    <w:p w14:paraId="4BF50D1C" w14:textId="52AB3D3C" w:rsidR="00872F3B" w:rsidRPr="00871B6A" w:rsidRDefault="00000000" w:rsidP="00502032">
      <w:pPr>
        <w:spacing w:before="120"/>
        <w:ind w:left="2160" w:right="446" w:hanging="1613"/>
        <w:contextualSpacing/>
        <w:rPr>
          <w:rFonts w:cstheme="minorHAnsi"/>
          <w:sz w:val="24"/>
          <w:szCs w:val="24"/>
        </w:rPr>
      </w:pPr>
      <w:hyperlink w:anchor="Attachment_H_Small_Minority_Business" w:history="1">
        <w:r w:rsidR="00EB332F" w:rsidRPr="00871B6A">
          <w:rPr>
            <w:rStyle w:val="Hyperlink"/>
            <w:rFonts w:cstheme="minorHAnsi"/>
            <w:sz w:val="24"/>
            <w:szCs w:val="24"/>
          </w:rPr>
          <w:t>Appendix H:</w:t>
        </w:r>
      </w:hyperlink>
      <w:r w:rsidR="009B24D1" w:rsidRPr="00871B6A">
        <w:rPr>
          <w:rFonts w:cstheme="minorHAnsi"/>
          <w:sz w:val="24"/>
          <w:szCs w:val="24"/>
        </w:rPr>
        <w:tab/>
        <w:t>Small and minority businesses, women's business enterprises,</w:t>
      </w:r>
      <w:r w:rsidR="00502032" w:rsidRPr="00871B6A">
        <w:rPr>
          <w:rFonts w:cstheme="minorHAnsi"/>
          <w:sz w:val="24"/>
          <w:szCs w:val="24"/>
        </w:rPr>
        <w:t xml:space="preserve"> </w:t>
      </w:r>
      <w:r w:rsidR="009B24D1" w:rsidRPr="00871B6A">
        <w:rPr>
          <w:rFonts w:cstheme="minorHAnsi"/>
          <w:sz w:val="24"/>
          <w:szCs w:val="24"/>
        </w:rPr>
        <w:t>and labor</w:t>
      </w:r>
      <w:r w:rsidR="00502032" w:rsidRPr="00871B6A">
        <w:rPr>
          <w:rFonts w:cstheme="minorHAnsi"/>
          <w:sz w:val="24"/>
          <w:szCs w:val="24"/>
        </w:rPr>
        <w:t xml:space="preserve"> </w:t>
      </w:r>
      <w:r w:rsidR="009B24D1" w:rsidRPr="00871B6A">
        <w:rPr>
          <w:rFonts w:cstheme="minorHAnsi"/>
          <w:sz w:val="24"/>
          <w:szCs w:val="24"/>
        </w:rPr>
        <w:t>surplus area firms</w:t>
      </w:r>
    </w:p>
    <w:p w14:paraId="236AC188" w14:textId="11674FCC" w:rsidR="2E665524" w:rsidRPr="00871B6A" w:rsidRDefault="2E665524" w:rsidP="2E665524">
      <w:pPr>
        <w:spacing w:before="120"/>
        <w:ind w:left="633" w:right="446" w:hanging="86"/>
        <w:contextualSpacing/>
        <w:rPr>
          <w:rFonts w:cstheme="minorHAnsi"/>
          <w:sz w:val="24"/>
          <w:szCs w:val="24"/>
        </w:rPr>
      </w:pPr>
    </w:p>
    <w:p w14:paraId="13F4AE94" w14:textId="00818713" w:rsidR="00311E04" w:rsidRPr="00871B6A" w:rsidRDefault="00311E04" w:rsidP="00A73F0E">
      <w:pPr>
        <w:ind w:right="450"/>
        <w:rPr>
          <w:rFonts w:cstheme="minorHAnsi"/>
          <w:b/>
          <w:bCs/>
          <w:i/>
          <w:iCs/>
          <w:sz w:val="24"/>
          <w:szCs w:val="24"/>
        </w:rPr>
        <w:sectPr w:rsidR="00311E04" w:rsidRPr="00871B6A" w:rsidSect="008B39B8">
          <w:footerReference w:type="default" r:id="rId13"/>
          <w:pgSz w:w="12240" w:h="15840" w:code="1"/>
          <w:pgMar w:top="720" w:right="720" w:bottom="720" w:left="720" w:header="720" w:footer="720" w:gutter="0"/>
          <w:cols w:space="720"/>
          <w:vAlign w:val="center"/>
          <w:titlePg/>
          <w:docGrid w:linePitch="360"/>
        </w:sectPr>
      </w:pPr>
    </w:p>
    <w:p w14:paraId="095C72B1" w14:textId="32FA1529" w:rsidR="00831E6E" w:rsidRPr="00871B6A" w:rsidRDefault="00831E6E" w:rsidP="002052E3">
      <w:pPr>
        <w:spacing w:before="120" w:after="120"/>
        <w:ind w:left="633" w:right="446" w:hanging="86"/>
        <w:contextualSpacing/>
        <w:jc w:val="center"/>
        <w:rPr>
          <w:rFonts w:cstheme="minorHAnsi"/>
          <w:b/>
          <w:bCs/>
        </w:rPr>
      </w:pPr>
      <w:r w:rsidRPr="00871B6A">
        <w:rPr>
          <w:rFonts w:cstheme="minorHAnsi"/>
          <w:b/>
          <w:bCs/>
        </w:rPr>
        <w:lastRenderedPageBreak/>
        <w:t>REQUEST FOR PROPOSAL</w:t>
      </w:r>
      <w:r w:rsidR="00CF344D" w:rsidRPr="00871B6A">
        <w:rPr>
          <w:rFonts w:cstheme="minorHAnsi"/>
          <w:b/>
          <w:bCs/>
        </w:rPr>
        <w:t xml:space="preserve"> (RFP)</w:t>
      </w:r>
    </w:p>
    <w:p w14:paraId="2E37398E" w14:textId="3FD4CEA5" w:rsidR="003722E2" w:rsidRDefault="007F417F" w:rsidP="002052E3">
      <w:pPr>
        <w:spacing w:before="120" w:after="120"/>
        <w:ind w:left="633" w:right="446" w:hanging="86"/>
        <w:jc w:val="center"/>
        <w:rPr>
          <w:rFonts w:cstheme="minorHAnsi"/>
          <w:b/>
          <w:bCs/>
        </w:rPr>
      </w:pPr>
      <w:r w:rsidRPr="00871B6A">
        <w:rPr>
          <w:rFonts w:cstheme="minorHAnsi"/>
          <w:b/>
          <w:bCs/>
        </w:rPr>
        <w:t>Mobile Health Clinic</w:t>
      </w:r>
    </w:p>
    <w:p w14:paraId="1EB78A7C" w14:textId="28932EBB" w:rsidR="0072127E" w:rsidRPr="00871B6A" w:rsidRDefault="0072127E" w:rsidP="0072127E">
      <w:pPr>
        <w:tabs>
          <w:tab w:val="left" w:pos="540"/>
        </w:tabs>
        <w:spacing w:before="0"/>
        <w:ind w:left="547" w:right="446"/>
        <w:jc w:val="center"/>
        <w:rPr>
          <w:rFonts w:cstheme="minorHAnsi"/>
          <w:b/>
          <w:bCs/>
        </w:rPr>
      </w:pPr>
      <w:r w:rsidRPr="00871B6A">
        <w:rPr>
          <w:rFonts w:eastAsia="Times New Roman" w:cstheme="minorHAnsi"/>
          <w:b/>
        </w:rPr>
        <w:t xml:space="preserve">BLACK HAWK COUNTY </w:t>
      </w:r>
      <w:r w:rsidR="003A4815">
        <w:rPr>
          <w:rFonts w:eastAsia="Times New Roman" w:cstheme="minorHAnsi"/>
          <w:b/>
        </w:rPr>
        <w:t>PUBLIC HEALTH</w:t>
      </w:r>
      <w:r>
        <w:rPr>
          <w:rFonts w:eastAsia="Times New Roman" w:cstheme="minorHAnsi"/>
          <w:b/>
        </w:rPr>
        <w:t xml:space="preserve"> </w:t>
      </w:r>
    </w:p>
    <w:p w14:paraId="024870BF" w14:textId="77777777" w:rsidR="0072127E" w:rsidRDefault="0072127E" w:rsidP="0072127E">
      <w:pPr>
        <w:tabs>
          <w:tab w:val="left" w:pos="540"/>
        </w:tabs>
        <w:spacing w:before="0" w:after="120"/>
        <w:ind w:left="547" w:right="446"/>
        <w:jc w:val="center"/>
        <w:rPr>
          <w:rFonts w:cstheme="minorHAnsi"/>
          <w:b/>
          <w:bCs/>
        </w:rPr>
      </w:pPr>
      <w:r w:rsidRPr="00871B6A">
        <w:rPr>
          <w:rFonts w:cstheme="minorHAnsi"/>
          <w:b/>
          <w:bCs/>
        </w:rPr>
        <w:t>BLACK HAWK COUNTY, IA</w:t>
      </w:r>
    </w:p>
    <w:p w14:paraId="54AD4264" w14:textId="40F5F16E" w:rsidR="00CF344D" w:rsidRPr="00871B6A" w:rsidRDefault="00CF344D" w:rsidP="002052E3">
      <w:pPr>
        <w:tabs>
          <w:tab w:val="left" w:pos="547"/>
        </w:tabs>
        <w:spacing w:before="120" w:after="120"/>
        <w:ind w:left="547" w:right="446"/>
        <w:jc w:val="both"/>
        <w:rPr>
          <w:rFonts w:cstheme="minorHAnsi"/>
        </w:rPr>
      </w:pPr>
      <w:r w:rsidRPr="00871B6A">
        <w:rPr>
          <w:rFonts w:cstheme="minorHAnsi"/>
        </w:rPr>
        <w:t xml:space="preserve">Black Hawk County Public Health (“Department”; BHCPH) is seeking </w:t>
      </w:r>
      <w:r w:rsidR="2BF644E0" w:rsidRPr="00871B6A">
        <w:rPr>
          <w:rFonts w:cstheme="minorHAnsi"/>
        </w:rPr>
        <w:t>proposals</w:t>
      </w:r>
      <w:r w:rsidRPr="00871B6A">
        <w:rPr>
          <w:rFonts w:cstheme="minorHAnsi"/>
        </w:rPr>
        <w:t xml:space="preserve"> from qualified vendors (“</w:t>
      </w:r>
      <w:r w:rsidR="2228F3CF" w:rsidRPr="00871B6A">
        <w:rPr>
          <w:rFonts w:cstheme="minorHAnsi"/>
        </w:rPr>
        <w:t>v</w:t>
      </w:r>
      <w:r w:rsidR="4BFFFF08" w:rsidRPr="00871B6A">
        <w:rPr>
          <w:rFonts w:cstheme="minorHAnsi"/>
        </w:rPr>
        <w:t>endors”; “</w:t>
      </w:r>
      <w:r w:rsidR="00EB2968" w:rsidRPr="00871B6A">
        <w:rPr>
          <w:rFonts w:cstheme="minorHAnsi"/>
        </w:rPr>
        <w:t>proposing vendor</w:t>
      </w:r>
      <w:r w:rsidR="1843469C" w:rsidRPr="00871B6A">
        <w:rPr>
          <w:rFonts w:cstheme="minorHAnsi"/>
        </w:rPr>
        <w:t>s</w:t>
      </w:r>
      <w:r w:rsidR="4BFFFF08" w:rsidRPr="00871B6A">
        <w:rPr>
          <w:rFonts w:cstheme="minorHAnsi"/>
        </w:rPr>
        <w:t>”</w:t>
      </w:r>
      <w:r w:rsidR="1CF09D95" w:rsidRPr="00871B6A">
        <w:rPr>
          <w:rFonts w:cstheme="minorHAnsi"/>
        </w:rPr>
        <w:t>; “prospective vendors”</w:t>
      </w:r>
      <w:r w:rsidR="520C0CF5" w:rsidRPr="00871B6A">
        <w:rPr>
          <w:rFonts w:cstheme="minorHAnsi"/>
        </w:rPr>
        <w:t>; “bidders”)</w:t>
      </w:r>
      <w:r w:rsidRPr="00871B6A">
        <w:rPr>
          <w:rFonts w:cstheme="minorHAnsi"/>
        </w:rPr>
        <w:t xml:space="preserve"> to design and build</w:t>
      </w:r>
      <w:r w:rsidR="00825BA8" w:rsidRPr="00871B6A">
        <w:rPr>
          <w:rFonts w:cstheme="minorHAnsi"/>
        </w:rPr>
        <w:t xml:space="preserve"> a mobile health clinic that will expand access to needed</w:t>
      </w:r>
      <w:r w:rsidR="005C6E54" w:rsidRPr="00871B6A">
        <w:rPr>
          <w:rFonts w:cstheme="minorHAnsi"/>
        </w:rPr>
        <w:t xml:space="preserve"> public health services. </w:t>
      </w:r>
      <w:r w:rsidRPr="00871B6A">
        <w:rPr>
          <w:rFonts w:cstheme="minorHAnsi"/>
        </w:rPr>
        <w:t xml:space="preserve">Vendor shall be responsible for all costs incurred in responding to this RFP.    </w:t>
      </w:r>
    </w:p>
    <w:p w14:paraId="34784541" w14:textId="4FDFB423" w:rsidR="00201CEB" w:rsidRPr="00871B6A" w:rsidRDefault="00201CEB" w:rsidP="002052E3">
      <w:pPr>
        <w:adjustRightInd w:val="0"/>
        <w:spacing w:before="120" w:after="120"/>
        <w:ind w:left="547" w:right="446"/>
        <w:jc w:val="both"/>
        <w:rPr>
          <w:rFonts w:cstheme="minorHAnsi"/>
        </w:rPr>
      </w:pPr>
      <w:r w:rsidRPr="00871B6A">
        <w:rPr>
          <w:rFonts w:cstheme="minorHAnsi"/>
        </w:rPr>
        <w:t xml:space="preserve">Any published notice is an abbreviation of the </w:t>
      </w:r>
      <w:r w:rsidR="06D32180" w:rsidRPr="00871B6A">
        <w:rPr>
          <w:rFonts w:cstheme="minorHAnsi"/>
        </w:rPr>
        <w:t>RFP</w:t>
      </w:r>
      <w:r w:rsidRPr="00871B6A">
        <w:rPr>
          <w:rFonts w:cstheme="minorHAnsi"/>
        </w:rPr>
        <w:t xml:space="preserve"> specifications, which are on file at the Black Hawk County Board of Health Administrative Office located at 1407 Independence Avenue, Floor 5, Waterloo, Iowa, 50703.</w:t>
      </w:r>
    </w:p>
    <w:p w14:paraId="3592FC6E" w14:textId="79754DBE" w:rsidR="00C8090F" w:rsidRPr="00871B6A" w:rsidRDefault="00C8090F" w:rsidP="002052E3">
      <w:pPr>
        <w:spacing w:before="120" w:after="120"/>
        <w:ind w:left="540" w:right="450"/>
        <w:jc w:val="both"/>
        <w:rPr>
          <w:rFonts w:cstheme="minorHAnsi"/>
          <w:b/>
        </w:rPr>
      </w:pPr>
      <w:r w:rsidRPr="00871B6A">
        <w:rPr>
          <w:rFonts w:cstheme="minorHAnsi"/>
        </w:rPr>
        <w:t>This project qualifies for American Rescue Plan funds and thus, any contract awarded under this request for proposal will be funded in part or in whole with American Rescue Plan Funds. As such, all contracts for services, construction, and materials paid for with these funds must conform to all applicable regulation</w:t>
      </w:r>
      <w:r w:rsidR="00025B62" w:rsidRPr="00871B6A">
        <w:rPr>
          <w:rFonts w:cstheme="minorHAnsi"/>
        </w:rPr>
        <w:t>s</w:t>
      </w:r>
      <w:r w:rsidRPr="00871B6A">
        <w:rPr>
          <w:rFonts w:cstheme="minorHAnsi"/>
        </w:rPr>
        <w:t xml:space="preserve">, including but not limited to, the requirements set forth by the Department of the Treasury. Furthermore, </w:t>
      </w:r>
      <w:r w:rsidR="006C799A" w:rsidRPr="00871B6A">
        <w:rPr>
          <w:rFonts w:cstheme="minorHAnsi"/>
        </w:rPr>
        <w:t>vendors</w:t>
      </w:r>
      <w:r w:rsidRPr="00871B6A">
        <w:rPr>
          <w:rFonts w:cstheme="minorHAnsi"/>
        </w:rPr>
        <w:t xml:space="preserve"> must be eligible for federal contracts and must not be presently debarred, suspended, proposed for debarment, declared ineligible, or voluntarily excluded from federal contracts or receiving federal funds. </w:t>
      </w:r>
      <w:r w:rsidR="75D0CF78" w:rsidRPr="00871B6A">
        <w:rPr>
          <w:rFonts w:cstheme="minorHAnsi"/>
          <w:b/>
          <w:bCs/>
        </w:rPr>
        <w:t xml:space="preserve">ANY VENDOR SUBMITTING A PROPOSAL </w:t>
      </w:r>
      <w:r w:rsidR="75D0CF78" w:rsidRPr="00871B6A">
        <w:rPr>
          <w:rFonts w:cstheme="minorHAnsi"/>
          <w:b/>
          <w:bCs/>
          <w:u w:val="single"/>
        </w:rPr>
        <w:t>MUST</w:t>
      </w:r>
      <w:r w:rsidR="75D0CF78" w:rsidRPr="00871B6A">
        <w:rPr>
          <w:rFonts w:cstheme="minorHAnsi"/>
          <w:b/>
          <w:bCs/>
        </w:rPr>
        <w:t xml:space="preserve"> SUBMIT A CURRENT UNIQUE ENTITY ID NUMBER (UEI) SO THAT THE DEPARTMENT CAN CHECK </w:t>
      </w:r>
      <w:r w:rsidR="4C14AF2A" w:rsidRPr="00871B6A">
        <w:rPr>
          <w:rFonts w:cstheme="minorHAnsi"/>
          <w:b/>
          <w:bCs/>
        </w:rPr>
        <w:t>THE ENTITY’S ELIGIBILITY FOR FEDERAL PROJECTS ON SAM.GOV.</w:t>
      </w:r>
    </w:p>
    <w:p w14:paraId="0505986C" w14:textId="3F04DE50" w:rsidR="00201CEB" w:rsidRPr="00871B6A" w:rsidRDefault="00201CEB" w:rsidP="002052E3">
      <w:pPr>
        <w:adjustRightInd w:val="0"/>
        <w:spacing w:before="120" w:after="120"/>
        <w:ind w:left="547" w:right="446"/>
        <w:jc w:val="both"/>
        <w:rPr>
          <w:rFonts w:cstheme="minorHAnsi"/>
          <w:b/>
          <w:i/>
          <w:u w:val="single"/>
        </w:rPr>
      </w:pPr>
      <w:r w:rsidRPr="00871B6A">
        <w:rPr>
          <w:rFonts w:cstheme="minorHAnsi"/>
          <w:b/>
          <w:i/>
          <w:u w:val="single"/>
        </w:rPr>
        <w:t>This entire document, including all attachments, shall be considered as binding</w:t>
      </w:r>
      <w:r w:rsidR="55EC8F88" w:rsidRPr="00871B6A">
        <w:rPr>
          <w:rFonts w:cstheme="minorHAnsi"/>
          <w:b/>
          <w:bCs/>
          <w:i/>
          <w:iCs/>
          <w:u w:val="single"/>
        </w:rPr>
        <w:t xml:space="preserve"> and as</w:t>
      </w:r>
      <w:r w:rsidRPr="00871B6A">
        <w:rPr>
          <w:rFonts w:cstheme="minorHAnsi"/>
          <w:b/>
          <w:i/>
          <w:u w:val="single"/>
        </w:rPr>
        <w:t xml:space="preserve"> part of the contract, and all work and materials </w:t>
      </w:r>
      <w:r w:rsidR="008F2F6B" w:rsidRPr="00871B6A">
        <w:rPr>
          <w:rFonts w:cstheme="minorHAnsi"/>
          <w:b/>
          <w:i/>
          <w:u w:val="single"/>
        </w:rPr>
        <w:t>shall</w:t>
      </w:r>
      <w:r w:rsidRPr="00871B6A">
        <w:rPr>
          <w:rFonts w:cstheme="minorHAnsi"/>
          <w:b/>
          <w:i/>
          <w:u w:val="single"/>
        </w:rPr>
        <w:t xml:space="preserve"> meet or exceed the specifications set forth in this Request for Proposal</w:t>
      </w:r>
      <w:r w:rsidR="00E83DE3" w:rsidRPr="00871B6A">
        <w:rPr>
          <w:rFonts w:cstheme="minorHAnsi"/>
          <w:b/>
          <w:i/>
          <w:u w:val="single"/>
        </w:rPr>
        <w:t>. If contract language contradicts</w:t>
      </w:r>
      <w:r w:rsidR="002C00B4" w:rsidRPr="00871B6A">
        <w:rPr>
          <w:rFonts w:cstheme="minorHAnsi"/>
          <w:b/>
          <w:i/>
          <w:u w:val="single"/>
        </w:rPr>
        <w:t xml:space="preserve"> this document, the language of this Request for Proposal will control, regardless of any statement to the contrary in the contract or elsewhere</w:t>
      </w:r>
      <w:r w:rsidRPr="00871B6A">
        <w:rPr>
          <w:rFonts w:cstheme="minorHAnsi"/>
          <w:b/>
          <w:i/>
          <w:u w:val="single"/>
        </w:rPr>
        <w:t xml:space="preserve">. </w:t>
      </w:r>
    </w:p>
    <w:p w14:paraId="0F128290" w14:textId="6643423F" w:rsidR="003157AB" w:rsidRPr="00871B6A" w:rsidRDefault="00E30136" w:rsidP="002052E3">
      <w:pPr>
        <w:adjustRightInd w:val="0"/>
        <w:spacing w:before="120" w:after="120"/>
        <w:ind w:left="547" w:right="446"/>
        <w:jc w:val="both"/>
        <w:rPr>
          <w:rFonts w:eastAsiaTheme="minorHAnsi" w:cstheme="minorHAnsi"/>
          <w:b/>
          <w:bCs/>
          <w:u w:val="single"/>
        </w:rPr>
      </w:pPr>
      <w:r w:rsidRPr="00871B6A">
        <w:rPr>
          <w:rFonts w:eastAsiaTheme="minorHAnsi" w:cstheme="minorHAnsi"/>
          <w:b/>
          <w:bCs/>
          <w:u w:val="single"/>
        </w:rPr>
        <w:t>BACKGROUND</w:t>
      </w:r>
    </w:p>
    <w:p w14:paraId="04423715" w14:textId="44E91905" w:rsidR="00777FEB" w:rsidRPr="00871B6A" w:rsidRDefault="00E11DF9" w:rsidP="002052E3">
      <w:pPr>
        <w:adjustRightInd w:val="0"/>
        <w:spacing w:before="120" w:after="120"/>
        <w:ind w:left="547" w:right="446"/>
        <w:jc w:val="both"/>
        <w:rPr>
          <w:rFonts w:cstheme="minorHAnsi"/>
        </w:rPr>
      </w:pPr>
      <w:r w:rsidRPr="00871B6A">
        <w:rPr>
          <w:rFonts w:cstheme="minorHAnsi"/>
        </w:rPr>
        <w:t xml:space="preserve">Black Hawk County Public Health </w:t>
      </w:r>
      <w:r w:rsidR="0000066F" w:rsidRPr="00871B6A">
        <w:rPr>
          <w:rFonts w:cstheme="minorHAnsi"/>
        </w:rPr>
        <w:t xml:space="preserve">(BHCPH) </w:t>
      </w:r>
      <w:r w:rsidR="0007620A" w:rsidRPr="00871B6A">
        <w:rPr>
          <w:rFonts w:cstheme="minorHAnsi"/>
        </w:rPr>
        <w:t xml:space="preserve">provides </w:t>
      </w:r>
      <w:r w:rsidR="00066DA0" w:rsidRPr="00871B6A">
        <w:rPr>
          <w:rFonts w:cstheme="minorHAnsi"/>
        </w:rPr>
        <w:t xml:space="preserve">health-related </w:t>
      </w:r>
      <w:r w:rsidR="0007620A" w:rsidRPr="00871B6A">
        <w:rPr>
          <w:rFonts w:cstheme="minorHAnsi"/>
        </w:rPr>
        <w:t>services</w:t>
      </w:r>
      <w:r w:rsidR="00BF1218" w:rsidRPr="00871B6A">
        <w:rPr>
          <w:rFonts w:cstheme="minorHAnsi"/>
        </w:rPr>
        <w:t xml:space="preserve"> to </w:t>
      </w:r>
      <w:r w:rsidR="00066DA0" w:rsidRPr="00871B6A">
        <w:rPr>
          <w:rFonts w:cstheme="minorHAnsi"/>
        </w:rPr>
        <w:t xml:space="preserve">residents in </w:t>
      </w:r>
      <w:r w:rsidR="00BF1218" w:rsidRPr="00871B6A">
        <w:rPr>
          <w:rFonts w:cstheme="minorHAnsi"/>
        </w:rPr>
        <w:t>Black Hawk and surrounding counties</w:t>
      </w:r>
      <w:r w:rsidR="0000066F" w:rsidRPr="00871B6A">
        <w:rPr>
          <w:rFonts w:cstheme="minorHAnsi"/>
        </w:rPr>
        <w:t xml:space="preserve">. </w:t>
      </w:r>
      <w:r w:rsidR="0EEEDFBF" w:rsidRPr="00871B6A">
        <w:rPr>
          <w:rFonts w:cstheme="minorHAnsi"/>
        </w:rPr>
        <w:t xml:space="preserve">Utilization of a mobile health clinic will help </w:t>
      </w:r>
      <w:r w:rsidR="4F29D390" w:rsidRPr="00871B6A">
        <w:rPr>
          <w:rFonts w:cstheme="minorHAnsi"/>
        </w:rPr>
        <w:t xml:space="preserve">BHCPH </w:t>
      </w:r>
      <w:r w:rsidR="00A05AAD" w:rsidRPr="00871B6A">
        <w:rPr>
          <w:rFonts w:cstheme="minorHAnsi"/>
        </w:rPr>
        <w:t xml:space="preserve">provide </w:t>
      </w:r>
      <w:r w:rsidR="00722AE6" w:rsidRPr="00871B6A">
        <w:rPr>
          <w:rFonts w:cstheme="minorHAnsi"/>
        </w:rPr>
        <w:t xml:space="preserve">efficient and </w:t>
      </w:r>
      <w:r w:rsidR="000304B1" w:rsidRPr="00871B6A">
        <w:rPr>
          <w:rFonts w:cstheme="minorHAnsi"/>
        </w:rPr>
        <w:t xml:space="preserve">accessible </w:t>
      </w:r>
      <w:r w:rsidR="00A05AAD" w:rsidRPr="00871B6A">
        <w:rPr>
          <w:rFonts w:cstheme="minorHAnsi"/>
        </w:rPr>
        <w:t xml:space="preserve">services </w:t>
      </w:r>
      <w:r w:rsidR="000304B1" w:rsidRPr="00871B6A">
        <w:rPr>
          <w:rFonts w:cstheme="minorHAnsi"/>
        </w:rPr>
        <w:t xml:space="preserve">to </w:t>
      </w:r>
      <w:r w:rsidR="4F29D390" w:rsidRPr="00871B6A">
        <w:rPr>
          <w:rFonts w:cstheme="minorHAnsi"/>
        </w:rPr>
        <w:t>residents</w:t>
      </w:r>
      <w:r w:rsidR="00722AE6" w:rsidRPr="00871B6A">
        <w:rPr>
          <w:rFonts w:cstheme="minorHAnsi"/>
        </w:rPr>
        <w:t xml:space="preserve">. </w:t>
      </w:r>
    </w:p>
    <w:p w14:paraId="086EF6F7" w14:textId="3F9A2CAA" w:rsidR="008B7EF4" w:rsidRPr="00871B6A" w:rsidRDefault="008B7EF4" w:rsidP="002052E3">
      <w:pPr>
        <w:adjustRightInd w:val="0"/>
        <w:spacing w:before="120" w:after="120"/>
        <w:ind w:left="547" w:right="446"/>
        <w:jc w:val="both"/>
        <w:rPr>
          <w:rFonts w:eastAsiaTheme="minorHAnsi" w:cstheme="minorHAnsi"/>
          <w:b/>
          <w:bCs/>
          <w:u w:val="single"/>
        </w:rPr>
      </w:pPr>
      <w:r w:rsidRPr="00871B6A">
        <w:rPr>
          <w:rFonts w:eastAsiaTheme="minorHAnsi" w:cstheme="minorHAnsi"/>
          <w:b/>
          <w:bCs/>
          <w:u w:val="single"/>
        </w:rPr>
        <w:t>SCOPE</w:t>
      </w:r>
    </w:p>
    <w:p w14:paraId="7D3FFABE" w14:textId="3699114C" w:rsidR="00807068" w:rsidRPr="00871B6A" w:rsidRDefault="00807068" w:rsidP="002052E3">
      <w:pPr>
        <w:spacing w:before="120" w:after="120"/>
        <w:ind w:left="547" w:right="446"/>
        <w:jc w:val="both"/>
        <w:rPr>
          <w:rFonts w:cstheme="minorHAnsi"/>
        </w:rPr>
      </w:pPr>
      <w:r w:rsidRPr="00871B6A">
        <w:rPr>
          <w:rFonts w:cstheme="minorHAnsi"/>
        </w:rPr>
        <w:t xml:space="preserve">The </w:t>
      </w:r>
      <w:r w:rsidR="00715F87" w:rsidRPr="00871B6A">
        <w:rPr>
          <w:rFonts w:cstheme="minorHAnsi"/>
        </w:rPr>
        <w:t>fully-functional</w:t>
      </w:r>
      <w:r w:rsidRPr="00871B6A">
        <w:rPr>
          <w:rFonts w:cstheme="minorHAnsi"/>
        </w:rPr>
        <w:t xml:space="preserve"> mobile </w:t>
      </w:r>
      <w:r w:rsidR="003F3456" w:rsidRPr="00871B6A">
        <w:rPr>
          <w:rFonts w:cstheme="minorHAnsi"/>
        </w:rPr>
        <w:t xml:space="preserve">health </w:t>
      </w:r>
      <w:r w:rsidRPr="00871B6A">
        <w:rPr>
          <w:rFonts w:cstheme="minorHAnsi"/>
        </w:rPr>
        <w:t xml:space="preserve">clinic </w:t>
      </w:r>
      <w:r w:rsidR="003F3456" w:rsidRPr="00871B6A">
        <w:rPr>
          <w:rFonts w:cstheme="minorHAnsi"/>
        </w:rPr>
        <w:t xml:space="preserve">will </w:t>
      </w:r>
      <w:r w:rsidRPr="00871B6A">
        <w:rPr>
          <w:rFonts w:cstheme="minorHAnsi"/>
        </w:rPr>
        <w:t xml:space="preserve">be an extension of </w:t>
      </w:r>
      <w:r w:rsidR="003D31F8" w:rsidRPr="00871B6A">
        <w:rPr>
          <w:rFonts w:cstheme="minorHAnsi"/>
        </w:rPr>
        <w:t>BHCPH</w:t>
      </w:r>
      <w:r w:rsidR="003F3456" w:rsidRPr="00871B6A">
        <w:rPr>
          <w:rFonts w:cstheme="minorHAnsi"/>
        </w:rPr>
        <w:t xml:space="preserve"> and </w:t>
      </w:r>
      <w:r w:rsidR="003745F5" w:rsidRPr="00871B6A">
        <w:rPr>
          <w:rFonts w:cstheme="minorHAnsi"/>
        </w:rPr>
        <w:t>shall</w:t>
      </w:r>
      <w:r w:rsidR="003F3456" w:rsidRPr="00871B6A">
        <w:rPr>
          <w:rFonts w:cstheme="minorHAnsi"/>
        </w:rPr>
        <w:t xml:space="preserve"> </w:t>
      </w:r>
      <w:r w:rsidRPr="00871B6A">
        <w:rPr>
          <w:rFonts w:cstheme="minorHAnsi"/>
        </w:rPr>
        <w:t>include</w:t>
      </w:r>
      <w:r w:rsidR="003E58B1" w:rsidRPr="00871B6A">
        <w:rPr>
          <w:rFonts w:cstheme="minorHAnsi"/>
        </w:rPr>
        <w:t xml:space="preserve">, at minimum, </w:t>
      </w:r>
      <w:r w:rsidRPr="00871B6A">
        <w:rPr>
          <w:rFonts w:cstheme="minorHAnsi"/>
        </w:rPr>
        <w:t>a restroom, handwashing station, vaccine</w:t>
      </w:r>
      <w:r w:rsidR="003D31F8" w:rsidRPr="00871B6A">
        <w:rPr>
          <w:rFonts w:cstheme="minorHAnsi"/>
        </w:rPr>
        <w:t>-</w:t>
      </w:r>
      <w:r w:rsidRPr="00871B6A">
        <w:rPr>
          <w:rFonts w:cstheme="minorHAnsi"/>
        </w:rPr>
        <w:t>compliant refrigerator, vaccine</w:t>
      </w:r>
      <w:r w:rsidR="003D31F8" w:rsidRPr="00871B6A">
        <w:rPr>
          <w:rFonts w:cstheme="minorHAnsi"/>
        </w:rPr>
        <w:t>-</w:t>
      </w:r>
      <w:r w:rsidRPr="00871B6A">
        <w:rPr>
          <w:rFonts w:cstheme="minorHAnsi"/>
        </w:rPr>
        <w:t xml:space="preserve">compliant freezer, and </w:t>
      </w:r>
      <w:r w:rsidR="0002556E" w:rsidRPr="00871B6A">
        <w:rPr>
          <w:rFonts w:cstheme="minorHAnsi"/>
        </w:rPr>
        <w:t>one</w:t>
      </w:r>
      <w:r w:rsidRPr="00871B6A">
        <w:rPr>
          <w:rFonts w:cstheme="minorHAnsi"/>
        </w:rPr>
        <w:t xml:space="preserve"> exam room. </w:t>
      </w:r>
      <w:r w:rsidR="009B17AF" w:rsidRPr="00871B6A">
        <w:rPr>
          <w:rFonts w:cstheme="minorHAnsi"/>
        </w:rPr>
        <w:t xml:space="preserve"> See </w:t>
      </w:r>
      <w:hyperlink w:anchor="Attachment_A_Minimum_Specs" w:history="1">
        <w:r w:rsidR="00372D50" w:rsidRPr="00871B6A">
          <w:rPr>
            <w:rStyle w:val="Hyperlink"/>
            <w:rFonts w:cstheme="minorHAnsi"/>
          </w:rPr>
          <w:t>Attachment A</w:t>
        </w:r>
      </w:hyperlink>
      <w:r w:rsidR="00372D50" w:rsidRPr="00871B6A">
        <w:rPr>
          <w:rFonts w:cstheme="minorHAnsi"/>
        </w:rPr>
        <w:t xml:space="preserve">: Mobile Health Clinic Specifications </w:t>
      </w:r>
      <w:r w:rsidR="00EB0C5C" w:rsidRPr="00871B6A">
        <w:rPr>
          <w:rFonts w:cstheme="minorHAnsi"/>
        </w:rPr>
        <w:t>for greater detail.</w:t>
      </w:r>
      <w:r w:rsidR="0097398D" w:rsidRPr="00871B6A">
        <w:rPr>
          <w:rFonts w:eastAsia="Calibri" w:cstheme="minorHAnsi"/>
        </w:rPr>
        <w:t xml:space="preserve"> The proposal shall also include vehicle and equipment training, including written instructions or manuals, as applicable and available. </w:t>
      </w:r>
      <w:r w:rsidR="0097398D" w:rsidRPr="00871B6A">
        <w:rPr>
          <w:rFonts w:cstheme="minorHAnsi"/>
        </w:rPr>
        <w:t xml:space="preserve"> </w:t>
      </w:r>
    </w:p>
    <w:p w14:paraId="477C28A7" w14:textId="38CCF8EB" w:rsidR="00217CF4" w:rsidRPr="00871B6A" w:rsidRDefault="00432732" w:rsidP="002052E3">
      <w:pPr>
        <w:spacing w:before="120" w:after="120"/>
        <w:ind w:left="821" w:right="446" w:hanging="274"/>
        <w:rPr>
          <w:rFonts w:cstheme="minorHAnsi"/>
        </w:rPr>
      </w:pPr>
      <w:r w:rsidRPr="00871B6A">
        <w:rPr>
          <w:rFonts w:cstheme="minorHAnsi"/>
        </w:rPr>
        <w:t>F</w:t>
      </w:r>
      <w:r w:rsidR="00217CF4" w:rsidRPr="00871B6A">
        <w:rPr>
          <w:rFonts w:cstheme="minorHAnsi"/>
        </w:rPr>
        <w:t xml:space="preserve">unctions of the mobile clinic </w:t>
      </w:r>
      <w:r w:rsidRPr="00871B6A">
        <w:rPr>
          <w:rFonts w:cstheme="minorHAnsi"/>
        </w:rPr>
        <w:t xml:space="preserve">may </w:t>
      </w:r>
      <w:r w:rsidR="00217CF4" w:rsidRPr="00871B6A">
        <w:rPr>
          <w:rFonts w:cstheme="minorHAnsi"/>
        </w:rPr>
        <w:t>include</w:t>
      </w:r>
      <w:r w:rsidRPr="00871B6A">
        <w:rPr>
          <w:rFonts w:cstheme="minorHAnsi"/>
        </w:rPr>
        <w:t>, but are not limited to</w:t>
      </w:r>
      <w:r w:rsidR="00217CF4" w:rsidRPr="00871B6A">
        <w:rPr>
          <w:rFonts w:cstheme="minorHAnsi"/>
        </w:rPr>
        <w:t xml:space="preserve">: </w:t>
      </w:r>
    </w:p>
    <w:p w14:paraId="1F382B4D" w14:textId="77777777" w:rsidR="00495772" w:rsidRPr="00871B6A" w:rsidRDefault="00217CF4" w:rsidP="002052E3">
      <w:pPr>
        <w:pStyle w:val="ListParagraph"/>
        <w:numPr>
          <w:ilvl w:val="0"/>
          <w:numId w:val="26"/>
        </w:numPr>
        <w:spacing w:before="120" w:after="120"/>
        <w:ind w:left="907" w:right="446"/>
        <w:rPr>
          <w:rFonts w:asciiTheme="minorHAnsi" w:hAnsiTheme="minorHAnsi" w:cstheme="minorHAnsi"/>
        </w:rPr>
      </w:pPr>
      <w:r w:rsidRPr="00871B6A">
        <w:rPr>
          <w:rFonts w:asciiTheme="minorHAnsi" w:hAnsiTheme="minorHAnsi" w:cstheme="minorHAnsi"/>
        </w:rPr>
        <w:t>HIV testing and case management</w:t>
      </w:r>
    </w:p>
    <w:p w14:paraId="0112AD35" w14:textId="77777777" w:rsidR="00495772" w:rsidRPr="00871B6A" w:rsidRDefault="00495772" w:rsidP="002052E3">
      <w:pPr>
        <w:pStyle w:val="ListParagraph"/>
        <w:numPr>
          <w:ilvl w:val="0"/>
          <w:numId w:val="26"/>
        </w:numPr>
        <w:spacing w:before="120" w:after="120"/>
        <w:ind w:left="900" w:right="450"/>
        <w:rPr>
          <w:rFonts w:asciiTheme="minorHAnsi" w:hAnsiTheme="minorHAnsi" w:cstheme="minorHAnsi"/>
        </w:rPr>
      </w:pPr>
      <w:r w:rsidRPr="00871B6A">
        <w:rPr>
          <w:rFonts w:asciiTheme="minorHAnsi" w:hAnsiTheme="minorHAnsi" w:cstheme="minorHAnsi"/>
        </w:rPr>
        <w:t>STI testing and treatment</w:t>
      </w:r>
    </w:p>
    <w:p w14:paraId="6CAAF113" w14:textId="77777777" w:rsidR="00495772" w:rsidRPr="00871B6A" w:rsidRDefault="00495772" w:rsidP="002052E3">
      <w:pPr>
        <w:pStyle w:val="ListParagraph"/>
        <w:numPr>
          <w:ilvl w:val="0"/>
          <w:numId w:val="26"/>
        </w:numPr>
        <w:spacing w:before="120" w:after="120"/>
        <w:ind w:left="900" w:right="450"/>
        <w:rPr>
          <w:rFonts w:asciiTheme="minorHAnsi" w:hAnsiTheme="minorHAnsi" w:cstheme="minorHAnsi"/>
        </w:rPr>
      </w:pPr>
      <w:r w:rsidRPr="00871B6A">
        <w:rPr>
          <w:rFonts w:asciiTheme="minorHAnsi" w:hAnsiTheme="minorHAnsi" w:cstheme="minorHAnsi"/>
        </w:rPr>
        <w:t>Tuberculosis screening</w:t>
      </w:r>
    </w:p>
    <w:p w14:paraId="38377FA2" w14:textId="4FC4D291" w:rsidR="00217CF4" w:rsidRPr="00871B6A" w:rsidRDefault="00495772" w:rsidP="002052E3">
      <w:pPr>
        <w:pStyle w:val="ListParagraph"/>
        <w:numPr>
          <w:ilvl w:val="0"/>
          <w:numId w:val="26"/>
        </w:numPr>
        <w:spacing w:before="120" w:after="120"/>
        <w:ind w:left="900" w:right="450"/>
        <w:rPr>
          <w:rFonts w:asciiTheme="minorHAnsi" w:hAnsiTheme="minorHAnsi" w:cstheme="minorHAnsi"/>
        </w:rPr>
      </w:pPr>
      <w:r w:rsidRPr="00871B6A">
        <w:rPr>
          <w:rFonts w:asciiTheme="minorHAnsi" w:hAnsiTheme="minorHAnsi" w:cstheme="minorHAnsi"/>
        </w:rPr>
        <w:t>Immunization clinics</w:t>
      </w:r>
      <w:r w:rsidR="00C11AC3" w:rsidRPr="00871B6A">
        <w:rPr>
          <w:rFonts w:asciiTheme="minorHAnsi" w:hAnsiTheme="minorHAnsi" w:cstheme="minorHAnsi"/>
        </w:rPr>
        <w:t xml:space="preserve">, including </w:t>
      </w:r>
      <w:r w:rsidR="00392F79" w:rsidRPr="00871B6A">
        <w:rPr>
          <w:rFonts w:asciiTheme="minorHAnsi" w:hAnsiTheme="minorHAnsi" w:cstheme="minorHAnsi"/>
        </w:rPr>
        <w:t>school- or community center-based</w:t>
      </w:r>
      <w:r w:rsidR="00C11AC3" w:rsidRPr="00871B6A">
        <w:rPr>
          <w:rFonts w:asciiTheme="minorHAnsi" w:hAnsiTheme="minorHAnsi" w:cstheme="minorHAnsi"/>
        </w:rPr>
        <w:t xml:space="preserve"> clinics</w:t>
      </w:r>
    </w:p>
    <w:p w14:paraId="397A25C3" w14:textId="6BAEB468" w:rsidR="00C11AC3" w:rsidRPr="00871B6A" w:rsidRDefault="00C11AC3" w:rsidP="002052E3">
      <w:pPr>
        <w:pStyle w:val="ListParagraph"/>
        <w:numPr>
          <w:ilvl w:val="0"/>
          <w:numId w:val="26"/>
        </w:numPr>
        <w:spacing w:before="120" w:after="120"/>
        <w:ind w:left="900" w:right="450"/>
        <w:rPr>
          <w:rFonts w:asciiTheme="minorHAnsi" w:hAnsiTheme="minorHAnsi" w:cstheme="minorHAnsi"/>
        </w:rPr>
      </w:pPr>
      <w:r w:rsidRPr="00871B6A">
        <w:rPr>
          <w:rFonts w:asciiTheme="minorHAnsi" w:hAnsiTheme="minorHAnsi" w:cstheme="minorHAnsi"/>
        </w:rPr>
        <w:t>Collaboration with partners to help those experiencing homelessness</w:t>
      </w:r>
    </w:p>
    <w:p w14:paraId="00BD2408" w14:textId="7AF64699" w:rsidR="00C11AC3" w:rsidRPr="00871B6A" w:rsidRDefault="00C11AC3" w:rsidP="002052E3">
      <w:pPr>
        <w:pStyle w:val="ListParagraph"/>
        <w:numPr>
          <w:ilvl w:val="0"/>
          <w:numId w:val="26"/>
        </w:numPr>
        <w:spacing w:before="120" w:after="120"/>
        <w:ind w:left="900" w:right="450"/>
        <w:rPr>
          <w:rFonts w:asciiTheme="minorHAnsi" w:hAnsiTheme="minorHAnsi" w:cstheme="minorHAnsi"/>
        </w:rPr>
      </w:pPr>
      <w:r w:rsidRPr="00871B6A">
        <w:rPr>
          <w:rFonts w:asciiTheme="minorHAnsi" w:hAnsiTheme="minorHAnsi" w:cstheme="minorHAnsi"/>
        </w:rPr>
        <w:t>Collaboration with part</w:t>
      </w:r>
      <w:r w:rsidR="00CB524B" w:rsidRPr="00871B6A">
        <w:rPr>
          <w:rFonts w:asciiTheme="minorHAnsi" w:hAnsiTheme="minorHAnsi" w:cstheme="minorHAnsi"/>
        </w:rPr>
        <w:t>ners for well-child exams</w:t>
      </w:r>
    </w:p>
    <w:p w14:paraId="57CDA3D4" w14:textId="77777777" w:rsidR="00FC3141" w:rsidRPr="00871B6A" w:rsidRDefault="00CB524B" w:rsidP="002052E3">
      <w:pPr>
        <w:pStyle w:val="ListParagraph"/>
        <w:numPr>
          <w:ilvl w:val="0"/>
          <w:numId w:val="26"/>
        </w:numPr>
        <w:spacing w:before="120" w:after="120"/>
        <w:ind w:left="900" w:right="450"/>
        <w:rPr>
          <w:rFonts w:asciiTheme="minorHAnsi" w:hAnsiTheme="minorHAnsi" w:cstheme="minorHAnsi"/>
        </w:rPr>
      </w:pPr>
      <w:r w:rsidRPr="00871B6A">
        <w:rPr>
          <w:rFonts w:asciiTheme="minorHAnsi" w:hAnsiTheme="minorHAnsi" w:cstheme="minorHAnsi"/>
        </w:rPr>
        <w:t>Child and adolescent oral health services</w:t>
      </w:r>
    </w:p>
    <w:p w14:paraId="1C552070" w14:textId="118288FA" w:rsidR="00CF4EBC" w:rsidRPr="00871B6A" w:rsidRDefault="00261A15" w:rsidP="002052E3">
      <w:pPr>
        <w:pStyle w:val="ListParagraph"/>
        <w:numPr>
          <w:ilvl w:val="0"/>
          <w:numId w:val="26"/>
        </w:numPr>
        <w:spacing w:before="120" w:after="120"/>
        <w:ind w:left="900" w:right="450"/>
        <w:rPr>
          <w:rFonts w:asciiTheme="minorHAnsi" w:hAnsiTheme="minorHAnsi" w:cstheme="minorHAnsi"/>
        </w:rPr>
      </w:pPr>
      <w:r w:rsidRPr="00871B6A">
        <w:rPr>
          <w:rFonts w:asciiTheme="minorHAnsi" w:hAnsiTheme="minorHAnsi" w:cstheme="minorHAnsi"/>
        </w:rPr>
        <w:t>Outreach efforts related to disasters or public health emergencies</w:t>
      </w:r>
    </w:p>
    <w:p w14:paraId="075DBD65" w14:textId="77777777" w:rsidR="002052E3" w:rsidRDefault="002052E3" w:rsidP="00715A8C">
      <w:pPr>
        <w:adjustRightInd w:val="0"/>
        <w:spacing w:before="240" w:after="240"/>
        <w:ind w:left="547" w:right="446"/>
        <w:jc w:val="both"/>
        <w:rPr>
          <w:rFonts w:eastAsiaTheme="minorHAnsi" w:cstheme="minorHAnsi"/>
          <w:b/>
          <w:bCs/>
          <w:u w:val="single"/>
        </w:rPr>
      </w:pPr>
    </w:p>
    <w:p w14:paraId="14F4135C" w14:textId="77777777" w:rsidR="002052E3" w:rsidRDefault="002052E3" w:rsidP="00715A8C">
      <w:pPr>
        <w:adjustRightInd w:val="0"/>
        <w:spacing w:before="240" w:after="240"/>
        <w:ind w:left="547" w:right="446"/>
        <w:jc w:val="both"/>
        <w:rPr>
          <w:rFonts w:eastAsiaTheme="minorHAnsi" w:cstheme="minorHAnsi"/>
          <w:b/>
          <w:bCs/>
          <w:u w:val="single"/>
        </w:rPr>
      </w:pPr>
    </w:p>
    <w:p w14:paraId="76F5E079" w14:textId="3237779A" w:rsidR="00CF7A5A" w:rsidRPr="00871B6A" w:rsidRDefault="00CF7A5A" w:rsidP="00715A8C">
      <w:pPr>
        <w:adjustRightInd w:val="0"/>
        <w:spacing w:before="240" w:after="240"/>
        <w:ind w:left="547" w:right="446"/>
        <w:jc w:val="both"/>
        <w:rPr>
          <w:rFonts w:eastAsiaTheme="minorHAnsi" w:cstheme="minorHAnsi"/>
          <w:b/>
          <w:bCs/>
          <w:u w:val="single"/>
        </w:rPr>
      </w:pPr>
      <w:r w:rsidRPr="00871B6A">
        <w:rPr>
          <w:rFonts w:eastAsiaTheme="minorHAnsi" w:cstheme="minorHAnsi"/>
          <w:b/>
          <w:bCs/>
          <w:u w:val="single"/>
        </w:rPr>
        <w:t>SCHEDULE</w:t>
      </w:r>
      <w:r w:rsidR="00501ED6" w:rsidRPr="00871B6A">
        <w:rPr>
          <w:rFonts w:eastAsiaTheme="minorHAnsi" w:cstheme="minorHAnsi"/>
          <w:b/>
          <w:bCs/>
          <w:u w:val="single"/>
        </w:rPr>
        <w:t>*</w:t>
      </w:r>
    </w:p>
    <w:tbl>
      <w:tblPr>
        <w:tblStyle w:val="TableGrid"/>
        <w:tblW w:w="9810" w:type="dxa"/>
        <w:tblInd w:w="535" w:type="dxa"/>
        <w:tblLook w:val="04A0" w:firstRow="1" w:lastRow="0" w:firstColumn="1" w:lastColumn="0" w:noHBand="0" w:noVBand="1"/>
      </w:tblPr>
      <w:tblGrid>
        <w:gridCol w:w="2078"/>
        <w:gridCol w:w="1735"/>
        <w:gridCol w:w="1730"/>
        <w:gridCol w:w="4267"/>
      </w:tblGrid>
      <w:tr w:rsidR="00562B98" w:rsidRPr="00871B6A" w14:paraId="034C13D7" w14:textId="77777777" w:rsidTr="00254BC2">
        <w:trPr>
          <w:cantSplit/>
        </w:trPr>
        <w:tc>
          <w:tcPr>
            <w:tcW w:w="2078" w:type="dxa"/>
          </w:tcPr>
          <w:p w14:paraId="7FF26AAB" w14:textId="77777777" w:rsidR="00562B98" w:rsidRPr="00871B6A" w:rsidRDefault="00562B98" w:rsidP="00317A10">
            <w:pPr>
              <w:tabs>
                <w:tab w:val="left" w:pos="540"/>
              </w:tabs>
              <w:spacing w:before="120" w:after="120"/>
              <w:jc w:val="center"/>
              <w:rPr>
                <w:rFonts w:cstheme="minorHAnsi"/>
                <w:sz w:val="18"/>
                <w:szCs w:val="18"/>
              </w:rPr>
            </w:pPr>
            <w:r w:rsidRPr="00871B6A">
              <w:rPr>
                <w:rFonts w:cstheme="minorHAnsi"/>
                <w:sz w:val="18"/>
                <w:szCs w:val="18"/>
              </w:rPr>
              <w:t>Milestone</w:t>
            </w:r>
          </w:p>
        </w:tc>
        <w:tc>
          <w:tcPr>
            <w:tcW w:w="1735" w:type="dxa"/>
          </w:tcPr>
          <w:p w14:paraId="11F31764" w14:textId="77777777" w:rsidR="00562B98" w:rsidRPr="00871B6A" w:rsidRDefault="00562B98" w:rsidP="00317A10">
            <w:pPr>
              <w:tabs>
                <w:tab w:val="left" w:pos="540"/>
              </w:tabs>
              <w:spacing w:before="120" w:after="120"/>
              <w:jc w:val="center"/>
              <w:rPr>
                <w:rFonts w:cstheme="minorHAnsi"/>
                <w:sz w:val="18"/>
                <w:szCs w:val="18"/>
              </w:rPr>
            </w:pPr>
            <w:r w:rsidRPr="00871B6A">
              <w:rPr>
                <w:rFonts w:cstheme="minorHAnsi"/>
                <w:sz w:val="18"/>
                <w:szCs w:val="18"/>
              </w:rPr>
              <w:t>Date</w:t>
            </w:r>
          </w:p>
        </w:tc>
        <w:tc>
          <w:tcPr>
            <w:tcW w:w="1730" w:type="dxa"/>
          </w:tcPr>
          <w:p w14:paraId="35D505B6" w14:textId="77777777" w:rsidR="00562B98" w:rsidRPr="00871B6A" w:rsidRDefault="00562B98" w:rsidP="00317A10">
            <w:pPr>
              <w:tabs>
                <w:tab w:val="left" w:pos="540"/>
              </w:tabs>
              <w:spacing w:before="120"/>
              <w:jc w:val="center"/>
              <w:rPr>
                <w:rFonts w:cstheme="minorHAnsi"/>
                <w:sz w:val="18"/>
                <w:szCs w:val="18"/>
              </w:rPr>
            </w:pPr>
            <w:r w:rsidRPr="00871B6A">
              <w:rPr>
                <w:rFonts w:cstheme="minorHAnsi"/>
                <w:sz w:val="18"/>
                <w:szCs w:val="18"/>
              </w:rPr>
              <w:t xml:space="preserve">Time </w:t>
            </w:r>
          </w:p>
          <w:p w14:paraId="4848DB4D" w14:textId="77777777" w:rsidR="00562B98" w:rsidRPr="00871B6A" w:rsidRDefault="00562B98" w:rsidP="00317A10">
            <w:pPr>
              <w:tabs>
                <w:tab w:val="left" w:pos="540"/>
              </w:tabs>
              <w:spacing w:before="0" w:after="120"/>
              <w:jc w:val="center"/>
              <w:rPr>
                <w:rFonts w:cstheme="minorHAnsi"/>
                <w:sz w:val="18"/>
                <w:szCs w:val="18"/>
              </w:rPr>
            </w:pPr>
            <w:r w:rsidRPr="00871B6A">
              <w:rPr>
                <w:rFonts w:cstheme="minorHAnsi"/>
                <w:sz w:val="18"/>
                <w:szCs w:val="18"/>
              </w:rPr>
              <w:t>(all times CST)</w:t>
            </w:r>
          </w:p>
        </w:tc>
        <w:tc>
          <w:tcPr>
            <w:tcW w:w="4267" w:type="dxa"/>
          </w:tcPr>
          <w:p w14:paraId="2E11FE0D" w14:textId="77777777" w:rsidR="00562B98" w:rsidRPr="00871B6A" w:rsidRDefault="00562B98" w:rsidP="00317A10">
            <w:pPr>
              <w:tabs>
                <w:tab w:val="left" w:pos="540"/>
              </w:tabs>
              <w:spacing w:before="120" w:after="120"/>
              <w:jc w:val="center"/>
              <w:rPr>
                <w:rFonts w:cstheme="minorHAnsi"/>
                <w:sz w:val="18"/>
                <w:szCs w:val="18"/>
              </w:rPr>
            </w:pPr>
            <w:r w:rsidRPr="00871B6A">
              <w:rPr>
                <w:rFonts w:cstheme="minorHAnsi"/>
                <w:sz w:val="18"/>
                <w:szCs w:val="18"/>
              </w:rPr>
              <w:t>Location/Comments</w:t>
            </w:r>
          </w:p>
        </w:tc>
      </w:tr>
      <w:tr w:rsidR="00562B98" w:rsidRPr="00871B6A" w14:paraId="5FDAA4EF" w14:textId="77777777" w:rsidTr="00254BC2">
        <w:trPr>
          <w:tblHeader/>
        </w:trPr>
        <w:tc>
          <w:tcPr>
            <w:tcW w:w="2078" w:type="dxa"/>
          </w:tcPr>
          <w:p w14:paraId="18A1CDCA" w14:textId="58EE4B24" w:rsidR="00562B98" w:rsidRPr="00871B6A" w:rsidRDefault="00562B98" w:rsidP="00317A10">
            <w:pPr>
              <w:tabs>
                <w:tab w:val="left" w:pos="540"/>
              </w:tabs>
              <w:spacing w:before="120" w:after="120"/>
              <w:rPr>
                <w:rFonts w:cstheme="minorHAnsi"/>
                <w:sz w:val="18"/>
                <w:szCs w:val="18"/>
              </w:rPr>
            </w:pPr>
            <w:r w:rsidRPr="00871B6A">
              <w:rPr>
                <w:rFonts w:cstheme="minorHAnsi"/>
                <w:sz w:val="18"/>
                <w:szCs w:val="18"/>
              </w:rPr>
              <w:t xml:space="preserve">RFP Release/Notice to </w:t>
            </w:r>
            <w:r w:rsidR="00442BB4" w:rsidRPr="00871B6A">
              <w:rPr>
                <w:rFonts w:cstheme="minorHAnsi"/>
                <w:sz w:val="18"/>
                <w:szCs w:val="18"/>
              </w:rPr>
              <w:t>Prospective Vendors</w:t>
            </w:r>
          </w:p>
        </w:tc>
        <w:tc>
          <w:tcPr>
            <w:tcW w:w="1735" w:type="dxa"/>
          </w:tcPr>
          <w:p w14:paraId="12607815" w14:textId="1E5DCA0C" w:rsidR="00562B98" w:rsidRPr="00871B6A" w:rsidRDefault="0053293C" w:rsidP="00317A10">
            <w:pPr>
              <w:tabs>
                <w:tab w:val="left" w:pos="540"/>
              </w:tabs>
              <w:spacing w:before="120" w:after="120"/>
              <w:rPr>
                <w:rFonts w:cstheme="minorHAnsi"/>
                <w:sz w:val="18"/>
                <w:szCs w:val="18"/>
              </w:rPr>
            </w:pPr>
            <w:r w:rsidRPr="00871B6A">
              <w:rPr>
                <w:rFonts w:cstheme="minorHAnsi"/>
                <w:sz w:val="18"/>
                <w:szCs w:val="18"/>
              </w:rPr>
              <w:t>Friday</w:t>
            </w:r>
            <w:r w:rsidR="00F14FE1" w:rsidRPr="00871B6A">
              <w:rPr>
                <w:rFonts w:cstheme="minorHAnsi"/>
                <w:sz w:val="18"/>
                <w:szCs w:val="18"/>
              </w:rPr>
              <w:t>, 1/</w:t>
            </w:r>
            <w:r w:rsidRPr="00871B6A">
              <w:rPr>
                <w:rFonts w:cstheme="minorHAnsi"/>
                <w:sz w:val="18"/>
                <w:szCs w:val="18"/>
              </w:rPr>
              <w:t>5</w:t>
            </w:r>
            <w:r w:rsidR="00F14FE1" w:rsidRPr="00871B6A">
              <w:rPr>
                <w:rFonts w:cstheme="minorHAnsi"/>
                <w:sz w:val="18"/>
                <w:szCs w:val="18"/>
              </w:rPr>
              <w:t>/24</w:t>
            </w:r>
          </w:p>
        </w:tc>
        <w:tc>
          <w:tcPr>
            <w:tcW w:w="1730" w:type="dxa"/>
          </w:tcPr>
          <w:p w14:paraId="19EB82DE" w14:textId="11354CB9" w:rsidR="00562B98" w:rsidRPr="00871B6A" w:rsidRDefault="00562B98" w:rsidP="00317A10">
            <w:pPr>
              <w:tabs>
                <w:tab w:val="left" w:pos="540"/>
              </w:tabs>
              <w:spacing w:before="120" w:after="120"/>
              <w:rPr>
                <w:rFonts w:cstheme="minorHAnsi"/>
                <w:sz w:val="18"/>
                <w:szCs w:val="18"/>
              </w:rPr>
            </w:pPr>
          </w:p>
        </w:tc>
        <w:tc>
          <w:tcPr>
            <w:tcW w:w="4267" w:type="dxa"/>
          </w:tcPr>
          <w:p w14:paraId="7B082BD4" w14:textId="77777777" w:rsidR="00562B98" w:rsidRPr="00871B6A" w:rsidRDefault="00562B98" w:rsidP="00317A10">
            <w:pPr>
              <w:tabs>
                <w:tab w:val="left" w:pos="540"/>
              </w:tabs>
              <w:spacing w:before="120"/>
              <w:rPr>
                <w:rFonts w:cstheme="minorHAnsi"/>
                <w:sz w:val="18"/>
                <w:szCs w:val="18"/>
              </w:rPr>
            </w:pPr>
            <w:r w:rsidRPr="00871B6A">
              <w:rPr>
                <w:rFonts w:cstheme="minorHAnsi"/>
                <w:sz w:val="18"/>
                <w:szCs w:val="18"/>
              </w:rPr>
              <w:t xml:space="preserve">Black Hawk County Website: </w:t>
            </w:r>
            <w:hyperlink r:id="rId14" w:history="1">
              <w:r w:rsidRPr="00871B6A">
                <w:rPr>
                  <w:rStyle w:val="Hyperlink"/>
                  <w:rFonts w:cstheme="minorHAnsi"/>
                  <w:sz w:val="18"/>
                  <w:szCs w:val="18"/>
                </w:rPr>
                <w:t>https://www.blackhawkcounty.iowa.gov/Bids.aspx</w:t>
              </w:r>
            </w:hyperlink>
          </w:p>
          <w:p w14:paraId="530AC955" w14:textId="77777777" w:rsidR="00562B98" w:rsidRPr="00871B6A" w:rsidRDefault="00562B98" w:rsidP="00317A10">
            <w:pPr>
              <w:tabs>
                <w:tab w:val="left" w:pos="540"/>
              </w:tabs>
              <w:spacing w:before="120" w:after="120"/>
              <w:rPr>
                <w:rFonts w:cstheme="minorHAnsi"/>
                <w:sz w:val="18"/>
                <w:szCs w:val="18"/>
              </w:rPr>
            </w:pPr>
            <w:r w:rsidRPr="00871B6A">
              <w:rPr>
                <w:rFonts w:cstheme="minorHAnsi"/>
                <w:sz w:val="18"/>
                <w:szCs w:val="18"/>
              </w:rPr>
              <w:t>Waterloo-Cedar Falls Courier</w:t>
            </w:r>
          </w:p>
        </w:tc>
      </w:tr>
      <w:tr w:rsidR="00562B98" w:rsidRPr="00871B6A" w14:paraId="3003AC7D" w14:textId="77777777" w:rsidTr="00254BC2">
        <w:tc>
          <w:tcPr>
            <w:tcW w:w="2078" w:type="dxa"/>
          </w:tcPr>
          <w:p w14:paraId="4EEDC6BB" w14:textId="7E9AC24B" w:rsidR="00562B98" w:rsidRPr="00871B6A" w:rsidRDefault="00562B98" w:rsidP="00317A10">
            <w:pPr>
              <w:tabs>
                <w:tab w:val="left" w:pos="540"/>
              </w:tabs>
              <w:spacing w:before="120" w:after="120"/>
              <w:rPr>
                <w:rFonts w:cstheme="minorHAnsi"/>
                <w:sz w:val="18"/>
                <w:szCs w:val="18"/>
              </w:rPr>
            </w:pPr>
            <w:r w:rsidRPr="00871B6A">
              <w:rPr>
                <w:rFonts w:cstheme="minorHAnsi"/>
                <w:sz w:val="18"/>
                <w:szCs w:val="18"/>
              </w:rPr>
              <w:t xml:space="preserve">Prospective </w:t>
            </w:r>
            <w:r w:rsidR="09A3D219" w:rsidRPr="00871B6A">
              <w:rPr>
                <w:rFonts w:cstheme="minorHAnsi"/>
                <w:sz w:val="18"/>
                <w:szCs w:val="18"/>
              </w:rPr>
              <w:t>vendor</w:t>
            </w:r>
            <w:r w:rsidRPr="00871B6A">
              <w:rPr>
                <w:rFonts w:cstheme="minorHAnsi"/>
                <w:sz w:val="18"/>
                <w:szCs w:val="18"/>
              </w:rPr>
              <w:t xml:space="preserve"> questions due</w:t>
            </w:r>
          </w:p>
        </w:tc>
        <w:tc>
          <w:tcPr>
            <w:tcW w:w="1735" w:type="dxa"/>
          </w:tcPr>
          <w:p w14:paraId="12EDE3F4" w14:textId="33D32302" w:rsidR="00562B98" w:rsidRPr="00871B6A" w:rsidRDefault="00F14FE1" w:rsidP="00317A10">
            <w:pPr>
              <w:tabs>
                <w:tab w:val="left" w:pos="540"/>
              </w:tabs>
              <w:spacing w:before="120" w:after="120"/>
              <w:rPr>
                <w:rFonts w:cstheme="minorHAnsi"/>
                <w:sz w:val="18"/>
                <w:szCs w:val="18"/>
              </w:rPr>
            </w:pPr>
            <w:r w:rsidRPr="00871B6A">
              <w:rPr>
                <w:rFonts w:cstheme="minorHAnsi"/>
                <w:sz w:val="18"/>
                <w:szCs w:val="18"/>
              </w:rPr>
              <w:t>Thursday, 1/11/24</w:t>
            </w:r>
          </w:p>
        </w:tc>
        <w:tc>
          <w:tcPr>
            <w:tcW w:w="1730" w:type="dxa"/>
          </w:tcPr>
          <w:p w14:paraId="4B4ED052" w14:textId="77777777" w:rsidR="00562B98" w:rsidRPr="00871B6A" w:rsidRDefault="00562B98" w:rsidP="00317A10">
            <w:pPr>
              <w:tabs>
                <w:tab w:val="left" w:pos="540"/>
              </w:tabs>
              <w:spacing w:before="120" w:after="120"/>
              <w:rPr>
                <w:rFonts w:cstheme="minorHAnsi"/>
                <w:sz w:val="18"/>
                <w:szCs w:val="18"/>
              </w:rPr>
            </w:pPr>
            <w:r w:rsidRPr="00871B6A">
              <w:rPr>
                <w:rFonts w:cstheme="minorHAnsi"/>
                <w:sz w:val="18"/>
                <w:szCs w:val="18"/>
              </w:rPr>
              <w:t>4:30 p.m.</w:t>
            </w:r>
          </w:p>
        </w:tc>
        <w:tc>
          <w:tcPr>
            <w:tcW w:w="4267" w:type="dxa"/>
          </w:tcPr>
          <w:p w14:paraId="299ABAF9" w14:textId="3D50E2D3" w:rsidR="00F14FE1" w:rsidRPr="00871B6A" w:rsidRDefault="00562B98" w:rsidP="00F14FE1">
            <w:pPr>
              <w:tabs>
                <w:tab w:val="left" w:pos="540"/>
              </w:tabs>
              <w:spacing w:before="120" w:after="120"/>
              <w:rPr>
                <w:rFonts w:cstheme="minorHAnsi"/>
                <w:sz w:val="18"/>
                <w:szCs w:val="18"/>
              </w:rPr>
            </w:pPr>
            <w:r w:rsidRPr="00871B6A">
              <w:rPr>
                <w:rFonts w:cstheme="minorHAnsi"/>
                <w:sz w:val="18"/>
                <w:szCs w:val="18"/>
              </w:rPr>
              <w:t xml:space="preserve">E-mail to </w:t>
            </w:r>
            <w:r w:rsidR="00F14FE1" w:rsidRPr="00871B6A">
              <w:rPr>
                <w:rFonts w:cstheme="minorHAnsi"/>
                <w:sz w:val="18"/>
                <w:szCs w:val="18"/>
              </w:rPr>
              <w:t>Matt</w:t>
            </w:r>
            <w:r w:rsidR="00BC5D50" w:rsidRPr="00871B6A">
              <w:rPr>
                <w:rFonts w:cstheme="minorHAnsi"/>
                <w:sz w:val="18"/>
                <w:szCs w:val="18"/>
              </w:rPr>
              <w:t>hew</w:t>
            </w:r>
            <w:r w:rsidR="00F14FE1" w:rsidRPr="00871B6A">
              <w:rPr>
                <w:rFonts w:cstheme="minorHAnsi"/>
                <w:sz w:val="18"/>
                <w:szCs w:val="18"/>
              </w:rPr>
              <w:t xml:space="preserve"> Verbraken</w:t>
            </w:r>
            <w:r w:rsidRPr="00871B6A">
              <w:rPr>
                <w:rFonts w:cstheme="minorHAnsi"/>
                <w:sz w:val="18"/>
                <w:szCs w:val="18"/>
              </w:rPr>
              <w:t xml:space="preserve"> at </w:t>
            </w:r>
            <w:hyperlink r:id="rId15" w:history="1">
              <w:r w:rsidR="00F14FE1" w:rsidRPr="00871B6A">
                <w:rPr>
                  <w:rStyle w:val="Hyperlink"/>
                  <w:rFonts w:cstheme="minorHAnsi"/>
                  <w:sz w:val="18"/>
                  <w:szCs w:val="18"/>
                </w:rPr>
                <w:t>mverbraken@blackhawkcounty.iowa.gov</w:t>
              </w:r>
            </w:hyperlink>
          </w:p>
        </w:tc>
      </w:tr>
      <w:tr w:rsidR="00562B98" w:rsidRPr="00871B6A" w14:paraId="568FCB13" w14:textId="77777777" w:rsidTr="00254BC2">
        <w:tc>
          <w:tcPr>
            <w:tcW w:w="2078" w:type="dxa"/>
          </w:tcPr>
          <w:p w14:paraId="17FCFC92" w14:textId="77777777" w:rsidR="00562B98" w:rsidRPr="00871B6A" w:rsidRDefault="00562B98" w:rsidP="00317A10">
            <w:pPr>
              <w:tabs>
                <w:tab w:val="left" w:pos="540"/>
              </w:tabs>
              <w:spacing w:before="120" w:after="120"/>
              <w:rPr>
                <w:rFonts w:cstheme="minorHAnsi"/>
                <w:sz w:val="18"/>
                <w:szCs w:val="18"/>
              </w:rPr>
            </w:pPr>
            <w:r w:rsidRPr="00871B6A">
              <w:rPr>
                <w:rFonts w:cstheme="minorHAnsi"/>
                <w:sz w:val="18"/>
                <w:szCs w:val="18"/>
              </w:rPr>
              <w:t>Department response to questions; Addendum issuance (if applicable)</w:t>
            </w:r>
          </w:p>
        </w:tc>
        <w:tc>
          <w:tcPr>
            <w:tcW w:w="1735" w:type="dxa"/>
          </w:tcPr>
          <w:p w14:paraId="5F72399D" w14:textId="137EEDBB" w:rsidR="00562B98" w:rsidRPr="00871B6A" w:rsidRDefault="00F14FE1" w:rsidP="00317A10">
            <w:pPr>
              <w:tabs>
                <w:tab w:val="left" w:pos="540"/>
              </w:tabs>
              <w:spacing w:before="120" w:after="120"/>
              <w:rPr>
                <w:rFonts w:cstheme="minorHAnsi"/>
                <w:sz w:val="18"/>
                <w:szCs w:val="18"/>
              </w:rPr>
            </w:pPr>
            <w:r w:rsidRPr="00871B6A">
              <w:rPr>
                <w:rFonts w:cstheme="minorHAnsi"/>
                <w:sz w:val="18"/>
                <w:szCs w:val="18"/>
              </w:rPr>
              <w:t>Monday</w:t>
            </w:r>
            <w:r w:rsidR="00562B98" w:rsidRPr="00871B6A">
              <w:rPr>
                <w:rFonts w:cstheme="minorHAnsi"/>
                <w:sz w:val="18"/>
                <w:szCs w:val="18"/>
              </w:rPr>
              <w:t xml:space="preserve">, </w:t>
            </w:r>
            <w:r w:rsidRPr="00871B6A">
              <w:rPr>
                <w:rFonts w:cstheme="minorHAnsi"/>
                <w:sz w:val="18"/>
                <w:szCs w:val="18"/>
              </w:rPr>
              <w:t>1/15/24</w:t>
            </w:r>
          </w:p>
        </w:tc>
        <w:tc>
          <w:tcPr>
            <w:tcW w:w="1730" w:type="dxa"/>
          </w:tcPr>
          <w:p w14:paraId="3C192E4D" w14:textId="31D8E0EC" w:rsidR="00562B98" w:rsidRPr="00871B6A" w:rsidRDefault="00067A9C" w:rsidP="00317A10">
            <w:pPr>
              <w:tabs>
                <w:tab w:val="left" w:pos="540"/>
              </w:tabs>
              <w:spacing w:before="120" w:after="120"/>
              <w:rPr>
                <w:rFonts w:cstheme="minorHAnsi"/>
                <w:sz w:val="18"/>
                <w:szCs w:val="18"/>
              </w:rPr>
            </w:pPr>
            <w:r w:rsidRPr="00871B6A">
              <w:rPr>
                <w:rFonts w:cstheme="minorHAnsi"/>
                <w:sz w:val="18"/>
                <w:szCs w:val="18"/>
              </w:rPr>
              <w:t>1</w:t>
            </w:r>
            <w:r w:rsidR="00562B98" w:rsidRPr="00871B6A">
              <w:rPr>
                <w:rFonts w:cstheme="minorHAnsi"/>
                <w:sz w:val="18"/>
                <w:szCs w:val="18"/>
              </w:rPr>
              <w:t>2:00 p.m.</w:t>
            </w:r>
          </w:p>
        </w:tc>
        <w:tc>
          <w:tcPr>
            <w:tcW w:w="4267" w:type="dxa"/>
          </w:tcPr>
          <w:p w14:paraId="2D1219E3" w14:textId="606A27B2" w:rsidR="00562B98" w:rsidRPr="00871B6A" w:rsidRDefault="00562B98" w:rsidP="00317A10">
            <w:pPr>
              <w:tabs>
                <w:tab w:val="left" w:pos="540"/>
              </w:tabs>
              <w:spacing w:before="120" w:after="120"/>
              <w:rPr>
                <w:rFonts w:cstheme="minorHAnsi"/>
                <w:sz w:val="18"/>
                <w:szCs w:val="18"/>
              </w:rPr>
            </w:pPr>
            <w:r w:rsidRPr="00871B6A">
              <w:rPr>
                <w:rFonts w:cstheme="minorHAnsi"/>
                <w:sz w:val="18"/>
                <w:szCs w:val="18"/>
              </w:rPr>
              <w:t xml:space="preserve">E-mail to </w:t>
            </w:r>
            <w:r w:rsidR="00067A9C" w:rsidRPr="00871B6A">
              <w:rPr>
                <w:rFonts w:cstheme="minorHAnsi"/>
                <w:sz w:val="18"/>
                <w:szCs w:val="18"/>
              </w:rPr>
              <w:t xml:space="preserve">all </w:t>
            </w:r>
            <w:r w:rsidR="7AC1E7D9" w:rsidRPr="00871B6A">
              <w:rPr>
                <w:rFonts w:cstheme="minorHAnsi"/>
                <w:sz w:val="18"/>
                <w:szCs w:val="18"/>
              </w:rPr>
              <w:t>vendor</w:t>
            </w:r>
            <w:r w:rsidR="00067A9C" w:rsidRPr="00871B6A">
              <w:rPr>
                <w:rFonts w:cstheme="minorHAnsi"/>
                <w:sz w:val="18"/>
                <w:szCs w:val="18"/>
              </w:rPr>
              <w:t>s who received a</w:t>
            </w:r>
            <w:r w:rsidR="0D0F19BE" w:rsidRPr="00871B6A">
              <w:rPr>
                <w:rFonts w:cstheme="minorHAnsi"/>
                <w:sz w:val="18"/>
                <w:szCs w:val="18"/>
              </w:rPr>
              <w:t>n</w:t>
            </w:r>
            <w:r w:rsidR="00067A9C" w:rsidRPr="00871B6A">
              <w:rPr>
                <w:rFonts w:cstheme="minorHAnsi"/>
                <w:sz w:val="18"/>
                <w:szCs w:val="18"/>
              </w:rPr>
              <w:t xml:space="preserve"> </w:t>
            </w:r>
            <w:r w:rsidR="0D0F19BE" w:rsidRPr="00871B6A">
              <w:rPr>
                <w:rFonts w:cstheme="minorHAnsi"/>
                <w:sz w:val="18"/>
                <w:szCs w:val="18"/>
              </w:rPr>
              <w:t>RFP</w:t>
            </w:r>
            <w:r w:rsidR="00067A9C" w:rsidRPr="00871B6A">
              <w:rPr>
                <w:rFonts w:cstheme="minorHAnsi"/>
                <w:sz w:val="18"/>
                <w:szCs w:val="18"/>
              </w:rPr>
              <w:t xml:space="preserve"> packet.</w:t>
            </w:r>
          </w:p>
          <w:p w14:paraId="2A77F21B" w14:textId="696CDEF1" w:rsidR="00562B98" w:rsidRPr="00871B6A" w:rsidRDefault="00562B98" w:rsidP="00317A10">
            <w:pPr>
              <w:tabs>
                <w:tab w:val="left" w:pos="540"/>
              </w:tabs>
              <w:spacing w:before="120" w:after="120"/>
              <w:rPr>
                <w:rFonts w:cstheme="minorHAnsi"/>
                <w:sz w:val="18"/>
                <w:szCs w:val="18"/>
              </w:rPr>
            </w:pPr>
          </w:p>
        </w:tc>
      </w:tr>
      <w:tr w:rsidR="00562B98" w:rsidRPr="00871B6A" w14:paraId="4DE1661C" w14:textId="77777777" w:rsidTr="00254BC2">
        <w:tc>
          <w:tcPr>
            <w:tcW w:w="2078" w:type="dxa"/>
          </w:tcPr>
          <w:p w14:paraId="656E8CDD" w14:textId="05A0EE66" w:rsidR="00562B98" w:rsidRPr="00871B6A" w:rsidRDefault="582B6B5D" w:rsidP="00317A10">
            <w:pPr>
              <w:tabs>
                <w:tab w:val="left" w:pos="540"/>
              </w:tabs>
              <w:spacing w:before="120" w:after="120"/>
              <w:rPr>
                <w:rFonts w:cstheme="minorHAnsi"/>
                <w:sz w:val="18"/>
                <w:szCs w:val="18"/>
              </w:rPr>
            </w:pPr>
            <w:r w:rsidRPr="00871B6A">
              <w:rPr>
                <w:rFonts w:cstheme="minorHAnsi"/>
                <w:sz w:val="18"/>
                <w:szCs w:val="18"/>
              </w:rPr>
              <w:t>Proposal</w:t>
            </w:r>
            <w:r w:rsidR="07DE49F9" w:rsidRPr="00871B6A">
              <w:rPr>
                <w:rFonts w:cstheme="minorHAnsi"/>
                <w:sz w:val="18"/>
                <w:szCs w:val="18"/>
              </w:rPr>
              <w:t>s</w:t>
            </w:r>
            <w:r w:rsidR="3E034E57" w:rsidRPr="00871B6A">
              <w:rPr>
                <w:rFonts w:cstheme="minorHAnsi"/>
                <w:sz w:val="18"/>
                <w:szCs w:val="18"/>
              </w:rPr>
              <w:t xml:space="preserve"> Due</w:t>
            </w:r>
          </w:p>
          <w:p w14:paraId="5D1EE8E1" w14:textId="698D3204" w:rsidR="00562B98" w:rsidRPr="00871B6A" w:rsidRDefault="00562B98" w:rsidP="00317A10">
            <w:pPr>
              <w:tabs>
                <w:tab w:val="left" w:pos="540"/>
              </w:tabs>
              <w:spacing w:before="120" w:after="120"/>
              <w:rPr>
                <w:rFonts w:cstheme="minorHAnsi"/>
                <w:b/>
                <w:bCs/>
                <w:i/>
                <w:iCs/>
                <w:sz w:val="18"/>
                <w:szCs w:val="18"/>
              </w:rPr>
            </w:pPr>
          </w:p>
        </w:tc>
        <w:tc>
          <w:tcPr>
            <w:tcW w:w="1735" w:type="dxa"/>
          </w:tcPr>
          <w:p w14:paraId="05D8DD7A" w14:textId="3B3535B8" w:rsidR="00562B98" w:rsidRPr="00871B6A" w:rsidRDefault="00067A9C" w:rsidP="00317A10">
            <w:pPr>
              <w:tabs>
                <w:tab w:val="left" w:pos="540"/>
              </w:tabs>
              <w:spacing w:before="120" w:after="120"/>
              <w:rPr>
                <w:rFonts w:cstheme="minorHAnsi"/>
                <w:sz w:val="18"/>
                <w:szCs w:val="18"/>
              </w:rPr>
            </w:pPr>
            <w:r w:rsidRPr="00871B6A">
              <w:rPr>
                <w:rFonts w:cstheme="minorHAnsi"/>
                <w:sz w:val="18"/>
                <w:szCs w:val="18"/>
              </w:rPr>
              <w:t>Friday, 1/19/24</w:t>
            </w:r>
          </w:p>
        </w:tc>
        <w:tc>
          <w:tcPr>
            <w:tcW w:w="1730" w:type="dxa"/>
          </w:tcPr>
          <w:p w14:paraId="6BB54DB6" w14:textId="77777777" w:rsidR="00562B98" w:rsidRPr="00871B6A" w:rsidRDefault="00562B98" w:rsidP="00317A10">
            <w:pPr>
              <w:tabs>
                <w:tab w:val="left" w:pos="540"/>
              </w:tabs>
              <w:spacing w:before="120" w:after="120"/>
              <w:rPr>
                <w:rFonts w:cstheme="minorHAnsi"/>
                <w:sz w:val="18"/>
                <w:szCs w:val="18"/>
              </w:rPr>
            </w:pPr>
            <w:r w:rsidRPr="00871B6A">
              <w:rPr>
                <w:rFonts w:cstheme="minorHAnsi"/>
                <w:sz w:val="18"/>
                <w:szCs w:val="18"/>
              </w:rPr>
              <w:t>12:00 p.m.</w:t>
            </w:r>
          </w:p>
        </w:tc>
        <w:tc>
          <w:tcPr>
            <w:tcW w:w="4267" w:type="dxa"/>
          </w:tcPr>
          <w:p w14:paraId="25732865" w14:textId="68429865" w:rsidR="00562B98" w:rsidRPr="00871B6A" w:rsidRDefault="00072CB1" w:rsidP="00317A10">
            <w:pPr>
              <w:tabs>
                <w:tab w:val="left" w:pos="540"/>
              </w:tabs>
              <w:spacing w:before="100" w:beforeAutospacing="1" w:after="100" w:afterAutospacing="1"/>
              <w:rPr>
                <w:rFonts w:cstheme="minorHAnsi"/>
                <w:sz w:val="18"/>
                <w:szCs w:val="18"/>
              </w:rPr>
            </w:pPr>
            <w:r>
              <w:rPr>
                <w:rFonts w:cstheme="minorHAnsi"/>
                <w:sz w:val="18"/>
                <w:szCs w:val="18"/>
              </w:rPr>
              <w:t>Black Hawk County Public Health</w:t>
            </w:r>
            <w:r w:rsidR="00562B98" w:rsidRPr="00871B6A">
              <w:rPr>
                <w:rFonts w:cstheme="minorHAnsi"/>
                <w:sz w:val="18"/>
                <w:szCs w:val="18"/>
              </w:rPr>
              <w:t xml:space="preserve"> Administrative Office, 1407 Independence Avenue, Floor 5</w:t>
            </w:r>
            <w:r w:rsidR="00067A9C" w:rsidRPr="00871B6A">
              <w:rPr>
                <w:rFonts w:cstheme="minorHAnsi"/>
                <w:sz w:val="18"/>
                <w:szCs w:val="18"/>
              </w:rPr>
              <w:t>,</w:t>
            </w:r>
            <w:r w:rsidR="00562B98" w:rsidRPr="00871B6A">
              <w:rPr>
                <w:rFonts w:cstheme="minorHAnsi"/>
                <w:sz w:val="18"/>
                <w:szCs w:val="18"/>
              </w:rPr>
              <w:t xml:space="preserve"> Waterloo, IA 50703</w:t>
            </w:r>
          </w:p>
        </w:tc>
      </w:tr>
      <w:tr w:rsidR="00562B98" w:rsidRPr="00871B6A" w14:paraId="1BF1BC3E" w14:textId="77777777" w:rsidTr="00254BC2">
        <w:trPr>
          <w:trHeight w:val="70"/>
        </w:trPr>
        <w:tc>
          <w:tcPr>
            <w:tcW w:w="2078" w:type="dxa"/>
          </w:tcPr>
          <w:p w14:paraId="5B171B95" w14:textId="289520B4" w:rsidR="00562B98" w:rsidRPr="00871B6A" w:rsidRDefault="48EF127F" w:rsidP="00317A10">
            <w:pPr>
              <w:tabs>
                <w:tab w:val="left" w:pos="540"/>
              </w:tabs>
              <w:spacing w:before="120" w:after="120"/>
              <w:rPr>
                <w:rFonts w:cstheme="minorHAnsi"/>
                <w:sz w:val="18"/>
                <w:szCs w:val="18"/>
              </w:rPr>
            </w:pPr>
            <w:r w:rsidRPr="00871B6A">
              <w:rPr>
                <w:rFonts w:cstheme="minorHAnsi"/>
                <w:sz w:val="18"/>
                <w:szCs w:val="18"/>
              </w:rPr>
              <w:t>Proposal</w:t>
            </w:r>
            <w:r w:rsidR="00562B98" w:rsidRPr="00871B6A">
              <w:rPr>
                <w:rFonts w:cstheme="minorHAnsi"/>
                <w:sz w:val="18"/>
                <w:szCs w:val="18"/>
              </w:rPr>
              <w:t xml:space="preserve"> Opening and Review</w:t>
            </w:r>
          </w:p>
          <w:p w14:paraId="208A140C" w14:textId="77777777" w:rsidR="00562B98" w:rsidRPr="00871B6A" w:rsidRDefault="00562B98" w:rsidP="00317A10">
            <w:pPr>
              <w:tabs>
                <w:tab w:val="left" w:pos="540"/>
              </w:tabs>
              <w:spacing w:before="120" w:after="120"/>
              <w:rPr>
                <w:rFonts w:cstheme="minorHAnsi"/>
                <w:sz w:val="18"/>
                <w:szCs w:val="18"/>
              </w:rPr>
            </w:pPr>
          </w:p>
        </w:tc>
        <w:tc>
          <w:tcPr>
            <w:tcW w:w="1735" w:type="dxa"/>
          </w:tcPr>
          <w:p w14:paraId="530943D1" w14:textId="77777777" w:rsidR="00067A9C" w:rsidRPr="00871B6A" w:rsidRDefault="00067A9C" w:rsidP="00317A10">
            <w:pPr>
              <w:tabs>
                <w:tab w:val="left" w:pos="540"/>
              </w:tabs>
              <w:spacing w:before="120" w:after="120"/>
              <w:rPr>
                <w:rFonts w:cstheme="minorHAnsi"/>
                <w:sz w:val="18"/>
                <w:szCs w:val="18"/>
              </w:rPr>
            </w:pPr>
            <w:r w:rsidRPr="00871B6A">
              <w:rPr>
                <w:rFonts w:cstheme="minorHAnsi"/>
                <w:sz w:val="18"/>
                <w:szCs w:val="18"/>
              </w:rPr>
              <w:t>Friday, 1/19/24</w:t>
            </w:r>
          </w:p>
          <w:p w14:paraId="03AEA9EC" w14:textId="062F4AA1" w:rsidR="00562B98" w:rsidRPr="00871B6A" w:rsidRDefault="00562B98" w:rsidP="00317A10">
            <w:pPr>
              <w:tabs>
                <w:tab w:val="left" w:pos="540"/>
              </w:tabs>
              <w:spacing w:before="120" w:after="120"/>
              <w:rPr>
                <w:rFonts w:cstheme="minorHAnsi"/>
                <w:sz w:val="18"/>
                <w:szCs w:val="18"/>
              </w:rPr>
            </w:pPr>
          </w:p>
        </w:tc>
        <w:tc>
          <w:tcPr>
            <w:tcW w:w="1730" w:type="dxa"/>
          </w:tcPr>
          <w:p w14:paraId="5EB96AF8" w14:textId="1A64FC88" w:rsidR="00562B98" w:rsidRPr="00871B6A" w:rsidRDefault="00067A9C" w:rsidP="00317A10">
            <w:pPr>
              <w:tabs>
                <w:tab w:val="left" w:pos="540"/>
              </w:tabs>
              <w:spacing w:before="120" w:after="120"/>
              <w:rPr>
                <w:rFonts w:cstheme="minorHAnsi"/>
                <w:sz w:val="18"/>
                <w:szCs w:val="18"/>
              </w:rPr>
            </w:pPr>
            <w:r w:rsidRPr="00871B6A">
              <w:rPr>
                <w:rFonts w:cstheme="minorHAnsi"/>
                <w:sz w:val="18"/>
                <w:szCs w:val="18"/>
              </w:rPr>
              <w:t>1</w:t>
            </w:r>
            <w:r w:rsidR="00562B98" w:rsidRPr="00871B6A">
              <w:rPr>
                <w:rFonts w:cstheme="minorHAnsi"/>
                <w:sz w:val="18"/>
                <w:szCs w:val="18"/>
              </w:rPr>
              <w:t xml:space="preserve">:00 </w:t>
            </w:r>
            <w:r w:rsidRPr="00871B6A">
              <w:rPr>
                <w:rFonts w:cstheme="minorHAnsi"/>
                <w:sz w:val="18"/>
                <w:szCs w:val="18"/>
              </w:rPr>
              <w:t>p</w:t>
            </w:r>
            <w:r w:rsidR="00562B98" w:rsidRPr="00871B6A">
              <w:rPr>
                <w:rFonts w:cstheme="minorHAnsi"/>
                <w:sz w:val="18"/>
                <w:szCs w:val="18"/>
              </w:rPr>
              <w:t>.m.</w:t>
            </w:r>
          </w:p>
          <w:p w14:paraId="0A499AB1" w14:textId="77777777" w:rsidR="00562B98" w:rsidRPr="00871B6A" w:rsidRDefault="00562B98" w:rsidP="00317A10">
            <w:pPr>
              <w:tabs>
                <w:tab w:val="left" w:pos="540"/>
              </w:tabs>
              <w:spacing w:before="120" w:after="120"/>
              <w:rPr>
                <w:rFonts w:cstheme="minorHAnsi"/>
                <w:sz w:val="18"/>
                <w:szCs w:val="18"/>
              </w:rPr>
            </w:pPr>
          </w:p>
        </w:tc>
        <w:tc>
          <w:tcPr>
            <w:tcW w:w="4267" w:type="dxa"/>
          </w:tcPr>
          <w:p w14:paraId="44C02FAC" w14:textId="3C423D22" w:rsidR="00562B98" w:rsidRPr="00871B6A" w:rsidRDefault="00C470B3" w:rsidP="00317A10">
            <w:pPr>
              <w:tabs>
                <w:tab w:val="left" w:pos="540"/>
              </w:tabs>
              <w:spacing w:before="120" w:after="120"/>
              <w:rPr>
                <w:rFonts w:cstheme="minorHAnsi"/>
                <w:sz w:val="18"/>
                <w:szCs w:val="18"/>
              </w:rPr>
            </w:pPr>
            <w:r w:rsidRPr="00871B6A">
              <w:rPr>
                <w:rFonts w:cstheme="minorHAnsi"/>
                <w:sz w:val="18"/>
                <w:szCs w:val="18"/>
              </w:rPr>
              <w:t>Proposals shall be opened by</w:t>
            </w:r>
            <w:r w:rsidR="00562B98" w:rsidRPr="00871B6A">
              <w:rPr>
                <w:rFonts w:cstheme="minorHAnsi"/>
                <w:sz w:val="18"/>
                <w:szCs w:val="18"/>
              </w:rPr>
              <w:t xml:space="preserve"> </w:t>
            </w:r>
            <w:r w:rsidR="00067A9C" w:rsidRPr="00871B6A">
              <w:rPr>
                <w:rFonts w:cstheme="minorHAnsi"/>
                <w:sz w:val="18"/>
                <w:szCs w:val="18"/>
              </w:rPr>
              <w:t>at least two (2)</w:t>
            </w:r>
            <w:r w:rsidR="00562B98" w:rsidRPr="00871B6A">
              <w:rPr>
                <w:rFonts w:cstheme="minorHAnsi"/>
                <w:sz w:val="18"/>
                <w:szCs w:val="18"/>
              </w:rPr>
              <w:t xml:space="preserve"> member</w:t>
            </w:r>
            <w:r w:rsidR="00067A9C" w:rsidRPr="00871B6A">
              <w:rPr>
                <w:rFonts w:cstheme="minorHAnsi"/>
                <w:sz w:val="18"/>
                <w:szCs w:val="18"/>
              </w:rPr>
              <w:t>s</w:t>
            </w:r>
            <w:r w:rsidR="00562B98" w:rsidRPr="00871B6A">
              <w:rPr>
                <w:rFonts w:cstheme="minorHAnsi"/>
                <w:sz w:val="18"/>
                <w:szCs w:val="18"/>
              </w:rPr>
              <w:t xml:space="preserve"> or designees of Black Hawk County Board of Health, Administrative Office, 1407 Independence Avenue, Floor 5 Waterloo, IA 50703</w:t>
            </w:r>
            <w:r w:rsidR="5CA978C9" w:rsidRPr="00871B6A">
              <w:rPr>
                <w:rFonts w:cstheme="minorHAnsi"/>
                <w:sz w:val="18"/>
                <w:szCs w:val="18"/>
              </w:rPr>
              <w:t xml:space="preserve">. </w:t>
            </w:r>
            <w:r w:rsidR="5CA978C9" w:rsidRPr="00871B6A">
              <w:rPr>
                <w:rFonts w:cstheme="minorHAnsi"/>
                <w:b/>
                <w:bCs/>
                <w:sz w:val="18"/>
                <w:szCs w:val="18"/>
              </w:rPr>
              <w:t xml:space="preserve">After this step is complete, vendors will be checked for eligibility on SAM.gov with the UEI numbers they provide. </w:t>
            </w:r>
          </w:p>
        </w:tc>
      </w:tr>
      <w:tr w:rsidR="007E6484" w:rsidRPr="00871B6A" w14:paraId="0AD0ABEC" w14:textId="77777777" w:rsidTr="2E665524">
        <w:trPr>
          <w:trHeight w:val="70"/>
        </w:trPr>
        <w:tc>
          <w:tcPr>
            <w:tcW w:w="2078" w:type="dxa"/>
          </w:tcPr>
          <w:p w14:paraId="66FDD131" w14:textId="4089F91D" w:rsidR="007E6484" w:rsidRPr="00871B6A" w:rsidRDefault="007E6484" w:rsidP="00317A10">
            <w:pPr>
              <w:tabs>
                <w:tab w:val="left" w:pos="540"/>
              </w:tabs>
              <w:spacing w:before="120" w:after="120"/>
              <w:rPr>
                <w:rFonts w:cstheme="minorHAnsi"/>
                <w:sz w:val="18"/>
                <w:szCs w:val="18"/>
              </w:rPr>
            </w:pPr>
            <w:r w:rsidRPr="00871B6A">
              <w:rPr>
                <w:rFonts w:cstheme="minorHAnsi"/>
                <w:sz w:val="18"/>
                <w:szCs w:val="18"/>
              </w:rPr>
              <w:t>Proposal review and scoring</w:t>
            </w:r>
          </w:p>
        </w:tc>
        <w:tc>
          <w:tcPr>
            <w:tcW w:w="1735" w:type="dxa"/>
          </w:tcPr>
          <w:p w14:paraId="324F272F" w14:textId="28982BF5" w:rsidR="007E6484" w:rsidRPr="00871B6A" w:rsidRDefault="00A67801" w:rsidP="00317A10">
            <w:pPr>
              <w:tabs>
                <w:tab w:val="left" w:pos="540"/>
              </w:tabs>
              <w:spacing w:before="120" w:after="120"/>
              <w:rPr>
                <w:rFonts w:cstheme="minorHAnsi"/>
                <w:sz w:val="18"/>
                <w:szCs w:val="18"/>
              </w:rPr>
            </w:pPr>
            <w:r w:rsidRPr="00871B6A">
              <w:rPr>
                <w:rFonts w:cstheme="minorHAnsi"/>
                <w:sz w:val="18"/>
                <w:szCs w:val="18"/>
              </w:rPr>
              <w:t>Tuesday, 1/23/24</w:t>
            </w:r>
          </w:p>
        </w:tc>
        <w:tc>
          <w:tcPr>
            <w:tcW w:w="1730" w:type="dxa"/>
          </w:tcPr>
          <w:p w14:paraId="219EFC82" w14:textId="614BE562" w:rsidR="007E6484" w:rsidRPr="00871B6A" w:rsidRDefault="007C73AE" w:rsidP="00317A10">
            <w:pPr>
              <w:tabs>
                <w:tab w:val="left" w:pos="540"/>
              </w:tabs>
              <w:spacing w:before="120" w:after="120"/>
              <w:rPr>
                <w:rFonts w:cstheme="minorHAnsi"/>
                <w:sz w:val="18"/>
                <w:szCs w:val="18"/>
              </w:rPr>
            </w:pPr>
            <w:r w:rsidRPr="00871B6A">
              <w:rPr>
                <w:rFonts w:cstheme="minorHAnsi"/>
                <w:sz w:val="18"/>
                <w:szCs w:val="18"/>
              </w:rPr>
              <w:t>1:00 p.m.</w:t>
            </w:r>
            <w:r w:rsidR="00A67801" w:rsidRPr="00871B6A">
              <w:rPr>
                <w:rFonts w:cstheme="minorHAnsi"/>
                <w:sz w:val="18"/>
                <w:szCs w:val="18"/>
              </w:rPr>
              <w:t xml:space="preserve"> </w:t>
            </w:r>
          </w:p>
        </w:tc>
        <w:tc>
          <w:tcPr>
            <w:tcW w:w="4267" w:type="dxa"/>
          </w:tcPr>
          <w:p w14:paraId="6B49D72C" w14:textId="75A12C11" w:rsidR="007E6484" w:rsidRPr="00871B6A" w:rsidRDefault="007C73AE" w:rsidP="00317A10">
            <w:pPr>
              <w:tabs>
                <w:tab w:val="left" w:pos="540"/>
              </w:tabs>
              <w:spacing w:before="120" w:after="120"/>
              <w:rPr>
                <w:rFonts w:cstheme="minorHAnsi"/>
                <w:sz w:val="18"/>
                <w:szCs w:val="18"/>
              </w:rPr>
            </w:pPr>
            <w:r w:rsidRPr="00871B6A">
              <w:rPr>
                <w:rFonts w:cstheme="minorHAnsi"/>
                <w:sz w:val="18"/>
                <w:szCs w:val="18"/>
              </w:rPr>
              <w:t>Panel</w:t>
            </w:r>
            <w:r w:rsidR="00533024" w:rsidRPr="00871B6A">
              <w:rPr>
                <w:rFonts w:cstheme="minorHAnsi"/>
                <w:sz w:val="18"/>
                <w:szCs w:val="18"/>
              </w:rPr>
              <w:t xml:space="preserve"> review</w:t>
            </w:r>
            <w:r w:rsidR="00D00ECA" w:rsidRPr="00871B6A">
              <w:rPr>
                <w:rFonts w:cstheme="minorHAnsi"/>
                <w:sz w:val="18"/>
                <w:szCs w:val="18"/>
              </w:rPr>
              <w:t xml:space="preserve"> and scoring</w:t>
            </w:r>
          </w:p>
        </w:tc>
      </w:tr>
      <w:tr w:rsidR="00562B98" w:rsidRPr="00871B6A" w14:paraId="404EAAAF" w14:textId="77777777" w:rsidTr="00254BC2">
        <w:tc>
          <w:tcPr>
            <w:tcW w:w="2078" w:type="dxa"/>
          </w:tcPr>
          <w:p w14:paraId="5EB8CE8D" w14:textId="77777777" w:rsidR="00562B98" w:rsidRPr="00871B6A" w:rsidRDefault="00562B98" w:rsidP="00317A10">
            <w:pPr>
              <w:tabs>
                <w:tab w:val="left" w:pos="540"/>
              </w:tabs>
              <w:spacing w:before="120" w:after="120"/>
              <w:rPr>
                <w:rFonts w:cstheme="minorHAnsi"/>
                <w:sz w:val="18"/>
                <w:szCs w:val="18"/>
              </w:rPr>
            </w:pPr>
            <w:r w:rsidRPr="00871B6A">
              <w:rPr>
                <w:rFonts w:cstheme="minorHAnsi"/>
                <w:sz w:val="18"/>
                <w:szCs w:val="18"/>
              </w:rPr>
              <w:t>Public Hearing and Board of Health Meeting for approval/award of contract</w:t>
            </w:r>
          </w:p>
        </w:tc>
        <w:tc>
          <w:tcPr>
            <w:tcW w:w="1735" w:type="dxa"/>
          </w:tcPr>
          <w:p w14:paraId="72D8F254" w14:textId="5714AFC4" w:rsidR="00562B98" w:rsidRPr="00871B6A" w:rsidRDefault="00562B98" w:rsidP="00317A10">
            <w:pPr>
              <w:tabs>
                <w:tab w:val="left" w:pos="540"/>
              </w:tabs>
              <w:spacing w:before="120" w:after="120"/>
              <w:rPr>
                <w:rFonts w:cstheme="minorHAnsi"/>
                <w:sz w:val="18"/>
                <w:szCs w:val="18"/>
              </w:rPr>
            </w:pPr>
            <w:r w:rsidRPr="00871B6A">
              <w:rPr>
                <w:rFonts w:cstheme="minorHAnsi"/>
                <w:sz w:val="18"/>
                <w:szCs w:val="18"/>
              </w:rPr>
              <w:t xml:space="preserve">Wednesday, </w:t>
            </w:r>
            <w:r w:rsidR="00067A9C" w:rsidRPr="00871B6A">
              <w:rPr>
                <w:rFonts w:cstheme="minorHAnsi"/>
                <w:sz w:val="18"/>
                <w:szCs w:val="18"/>
              </w:rPr>
              <w:t>1</w:t>
            </w:r>
            <w:r w:rsidRPr="00871B6A">
              <w:rPr>
                <w:rFonts w:cstheme="minorHAnsi"/>
                <w:sz w:val="18"/>
                <w:szCs w:val="18"/>
              </w:rPr>
              <w:t>/31/2</w:t>
            </w:r>
            <w:r w:rsidR="00067A9C" w:rsidRPr="00871B6A">
              <w:rPr>
                <w:rFonts w:cstheme="minorHAnsi"/>
                <w:sz w:val="18"/>
                <w:szCs w:val="18"/>
              </w:rPr>
              <w:t>4</w:t>
            </w:r>
          </w:p>
        </w:tc>
        <w:tc>
          <w:tcPr>
            <w:tcW w:w="1730" w:type="dxa"/>
          </w:tcPr>
          <w:p w14:paraId="07D56B11" w14:textId="77777777" w:rsidR="00562B98" w:rsidRPr="00871B6A" w:rsidRDefault="00562B98" w:rsidP="00317A10">
            <w:pPr>
              <w:tabs>
                <w:tab w:val="left" w:pos="540"/>
              </w:tabs>
              <w:spacing w:before="120" w:after="120"/>
              <w:rPr>
                <w:rFonts w:cstheme="minorHAnsi"/>
                <w:sz w:val="18"/>
                <w:szCs w:val="18"/>
              </w:rPr>
            </w:pPr>
            <w:r w:rsidRPr="00871B6A">
              <w:rPr>
                <w:rFonts w:cstheme="minorHAnsi"/>
                <w:sz w:val="18"/>
                <w:szCs w:val="18"/>
              </w:rPr>
              <w:t xml:space="preserve">Meeting begins at 7:30 a.m. </w:t>
            </w:r>
          </w:p>
        </w:tc>
        <w:tc>
          <w:tcPr>
            <w:tcW w:w="4267" w:type="dxa"/>
          </w:tcPr>
          <w:p w14:paraId="2987AEFE" w14:textId="77777777" w:rsidR="00AA3E64" w:rsidRPr="00871B6A" w:rsidRDefault="00562B98" w:rsidP="00317A10">
            <w:pPr>
              <w:tabs>
                <w:tab w:val="left" w:pos="540"/>
              </w:tabs>
              <w:spacing w:before="120" w:after="120"/>
              <w:rPr>
                <w:rFonts w:cstheme="minorHAnsi"/>
                <w:sz w:val="18"/>
                <w:szCs w:val="18"/>
              </w:rPr>
            </w:pPr>
            <w:r w:rsidRPr="00871B6A">
              <w:rPr>
                <w:rFonts w:cstheme="minorHAnsi"/>
                <w:sz w:val="18"/>
                <w:szCs w:val="18"/>
              </w:rPr>
              <w:t xml:space="preserve">Before the BHC Board of Health, 1407 Independence Avenue, Room 420, Waterloo, IA 50703. </w:t>
            </w:r>
          </w:p>
          <w:p w14:paraId="21792A0B" w14:textId="0DD4CC38" w:rsidR="00562B98" w:rsidRPr="00871B6A" w:rsidRDefault="00562B98" w:rsidP="00317A10">
            <w:pPr>
              <w:tabs>
                <w:tab w:val="left" w:pos="540"/>
              </w:tabs>
              <w:spacing w:before="120" w:after="120"/>
              <w:rPr>
                <w:rFonts w:cstheme="minorHAnsi"/>
                <w:sz w:val="18"/>
                <w:szCs w:val="18"/>
              </w:rPr>
            </w:pPr>
          </w:p>
        </w:tc>
      </w:tr>
      <w:tr w:rsidR="00562B98" w:rsidRPr="00871B6A" w14:paraId="6EA3CE2E" w14:textId="77777777" w:rsidTr="00254BC2">
        <w:tc>
          <w:tcPr>
            <w:tcW w:w="2078" w:type="dxa"/>
          </w:tcPr>
          <w:p w14:paraId="24F6C861" w14:textId="77777777" w:rsidR="00562B98" w:rsidRPr="00871B6A" w:rsidRDefault="00562B98" w:rsidP="00317A10">
            <w:pPr>
              <w:tabs>
                <w:tab w:val="left" w:pos="540"/>
              </w:tabs>
              <w:spacing w:before="120" w:after="120"/>
              <w:rPr>
                <w:rFonts w:cstheme="minorHAnsi"/>
                <w:sz w:val="18"/>
                <w:szCs w:val="18"/>
              </w:rPr>
            </w:pPr>
            <w:r w:rsidRPr="00871B6A">
              <w:rPr>
                <w:rFonts w:cstheme="minorHAnsi"/>
                <w:sz w:val="18"/>
                <w:szCs w:val="18"/>
              </w:rPr>
              <w:t>Begin Work</w:t>
            </w:r>
          </w:p>
        </w:tc>
        <w:tc>
          <w:tcPr>
            <w:tcW w:w="1735" w:type="dxa"/>
          </w:tcPr>
          <w:p w14:paraId="2A71EBAF" w14:textId="77777777" w:rsidR="00562B98" w:rsidRPr="00871B6A" w:rsidRDefault="00562B98" w:rsidP="00317A10">
            <w:pPr>
              <w:tabs>
                <w:tab w:val="left" w:pos="540"/>
              </w:tabs>
              <w:spacing w:before="120" w:after="120"/>
              <w:rPr>
                <w:rFonts w:cstheme="minorHAnsi"/>
                <w:sz w:val="18"/>
                <w:szCs w:val="18"/>
              </w:rPr>
            </w:pPr>
            <w:r w:rsidRPr="00871B6A">
              <w:rPr>
                <w:rFonts w:cstheme="minorHAnsi"/>
                <w:sz w:val="18"/>
                <w:szCs w:val="18"/>
              </w:rPr>
              <w:t>Upon signing the contract and receiving Notice to Proceed from the Department</w:t>
            </w:r>
          </w:p>
        </w:tc>
        <w:tc>
          <w:tcPr>
            <w:tcW w:w="1730" w:type="dxa"/>
          </w:tcPr>
          <w:p w14:paraId="6F6B661F" w14:textId="77777777" w:rsidR="00562B98" w:rsidRPr="00871B6A" w:rsidRDefault="00562B98" w:rsidP="00317A10">
            <w:pPr>
              <w:tabs>
                <w:tab w:val="left" w:pos="540"/>
              </w:tabs>
              <w:spacing w:before="120" w:after="120"/>
              <w:rPr>
                <w:rFonts w:cstheme="minorHAnsi"/>
                <w:sz w:val="18"/>
                <w:szCs w:val="18"/>
              </w:rPr>
            </w:pPr>
          </w:p>
        </w:tc>
        <w:tc>
          <w:tcPr>
            <w:tcW w:w="4267" w:type="dxa"/>
          </w:tcPr>
          <w:p w14:paraId="0639B365" w14:textId="564588B4" w:rsidR="00562B98" w:rsidRPr="00871B6A" w:rsidRDefault="00357B26" w:rsidP="00317A10">
            <w:pPr>
              <w:tabs>
                <w:tab w:val="left" w:pos="540"/>
              </w:tabs>
              <w:spacing w:before="120" w:after="120"/>
              <w:rPr>
                <w:rFonts w:cstheme="minorHAnsi"/>
                <w:sz w:val="18"/>
                <w:szCs w:val="18"/>
              </w:rPr>
            </w:pPr>
            <w:r w:rsidRPr="00871B6A">
              <w:rPr>
                <w:rFonts w:cstheme="minorHAnsi"/>
                <w:sz w:val="18"/>
                <w:szCs w:val="18"/>
              </w:rPr>
              <w:t xml:space="preserve">BHCHD attorney will review the contract and negotiate with the </w:t>
            </w:r>
            <w:r w:rsidR="00842C51" w:rsidRPr="00871B6A">
              <w:rPr>
                <w:rFonts w:cstheme="minorHAnsi"/>
                <w:sz w:val="18"/>
                <w:szCs w:val="18"/>
              </w:rPr>
              <w:t>v</w:t>
            </w:r>
            <w:r w:rsidR="00D00ECA" w:rsidRPr="00871B6A">
              <w:rPr>
                <w:rFonts w:cstheme="minorHAnsi"/>
                <w:sz w:val="18"/>
                <w:szCs w:val="18"/>
              </w:rPr>
              <w:t>endor</w:t>
            </w:r>
            <w:r w:rsidRPr="00871B6A">
              <w:rPr>
                <w:rFonts w:cstheme="minorHAnsi"/>
                <w:sz w:val="18"/>
                <w:szCs w:val="18"/>
              </w:rPr>
              <w:t>/</w:t>
            </w:r>
            <w:r w:rsidR="00842C51" w:rsidRPr="00871B6A">
              <w:rPr>
                <w:rFonts w:cstheme="minorHAnsi"/>
                <w:sz w:val="18"/>
                <w:szCs w:val="18"/>
              </w:rPr>
              <w:t>v</w:t>
            </w:r>
            <w:r w:rsidR="00D00ECA" w:rsidRPr="00871B6A">
              <w:rPr>
                <w:rFonts w:cstheme="minorHAnsi"/>
                <w:sz w:val="18"/>
                <w:szCs w:val="18"/>
              </w:rPr>
              <w:t>endor’s</w:t>
            </w:r>
            <w:r w:rsidRPr="00871B6A">
              <w:rPr>
                <w:rFonts w:cstheme="minorHAnsi"/>
                <w:sz w:val="18"/>
                <w:szCs w:val="18"/>
              </w:rPr>
              <w:t xml:space="preserve"> legal representative (if needed).</w:t>
            </w:r>
          </w:p>
        </w:tc>
      </w:tr>
      <w:tr w:rsidR="00067A9C" w:rsidRPr="00871B6A" w14:paraId="6776FEAF" w14:textId="77777777" w:rsidTr="00254BC2">
        <w:tc>
          <w:tcPr>
            <w:tcW w:w="2078" w:type="dxa"/>
          </w:tcPr>
          <w:p w14:paraId="6EA42DC8" w14:textId="5A0F4556" w:rsidR="00067A9C" w:rsidRPr="00871B6A" w:rsidRDefault="00067A9C" w:rsidP="00317A10">
            <w:pPr>
              <w:tabs>
                <w:tab w:val="left" w:pos="540"/>
              </w:tabs>
              <w:spacing w:before="120" w:after="120"/>
              <w:rPr>
                <w:rFonts w:cstheme="minorHAnsi"/>
                <w:sz w:val="18"/>
                <w:szCs w:val="18"/>
              </w:rPr>
            </w:pPr>
            <w:r w:rsidRPr="00871B6A">
              <w:rPr>
                <w:rFonts w:cstheme="minorHAnsi"/>
                <w:sz w:val="18"/>
                <w:szCs w:val="18"/>
              </w:rPr>
              <w:t>Monthly Check-ins</w:t>
            </w:r>
          </w:p>
        </w:tc>
        <w:tc>
          <w:tcPr>
            <w:tcW w:w="1735" w:type="dxa"/>
          </w:tcPr>
          <w:p w14:paraId="2B7D37DC" w14:textId="60B22EB2" w:rsidR="00067A9C" w:rsidRPr="00871B6A" w:rsidRDefault="00067A9C" w:rsidP="00317A10">
            <w:pPr>
              <w:tabs>
                <w:tab w:val="left" w:pos="540"/>
              </w:tabs>
              <w:spacing w:before="120" w:after="120"/>
              <w:rPr>
                <w:rFonts w:cstheme="minorHAnsi"/>
                <w:sz w:val="18"/>
                <w:szCs w:val="18"/>
              </w:rPr>
            </w:pPr>
            <w:r w:rsidRPr="00871B6A">
              <w:rPr>
                <w:rFonts w:cstheme="minorHAnsi"/>
                <w:sz w:val="18"/>
                <w:szCs w:val="18"/>
              </w:rPr>
              <w:t>TBD</w:t>
            </w:r>
          </w:p>
        </w:tc>
        <w:tc>
          <w:tcPr>
            <w:tcW w:w="1730" w:type="dxa"/>
          </w:tcPr>
          <w:p w14:paraId="7DD4C377" w14:textId="6DC8D471" w:rsidR="00067A9C" w:rsidRPr="00871B6A" w:rsidRDefault="00067A9C" w:rsidP="00317A10">
            <w:pPr>
              <w:tabs>
                <w:tab w:val="left" w:pos="540"/>
              </w:tabs>
              <w:spacing w:before="120" w:after="120"/>
              <w:rPr>
                <w:rFonts w:cstheme="minorHAnsi"/>
                <w:sz w:val="18"/>
                <w:szCs w:val="18"/>
              </w:rPr>
            </w:pPr>
            <w:r w:rsidRPr="00871B6A">
              <w:rPr>
                <w:rFonts w:cstheme="minorHAnsi"/>
                <w:sz w:val="18"/>
                <w:szCs w:val="18"/>
              </w:rPr>
              <w:t>TBD</w:t>
            </w:r>
          </w:p>
        </w:tc>
        <w:tc>
          <w:tcPr>
            <w:tcW w:w="4267" w:type="dxa"/>
          </w:tcPr>
          <w:p w14:paraId="665BB68C" w14:textId="06B2955D" w:rsidR="00067A9C" w:rsidRPr="00871B6A" w:rsidRDefault="00BE07A8" w:rsidP="00317A10">
            <w:pPr>
              <w:tabs>
                <w:tab w:val="left" w:pos="540"/>
              </w:tabs>
              <w:spacing w:before="120" w:after="120"/>
              <w:rPr>
                <w:rFonts w:cstheme="minorHAnsi"/>
                <w:sz w:val="18"/>
                <w:szCs w:val="18"/>
              </w:rPr>
            </w:pPr>
            <w:r w:rsidRPr="00871B6A">
              <w:rPr>
                <w:rFonts w:cstheme="minorHAnsi"/>
                <w:sz w:val="18"/>
                <w:szCs w:val="18"/>
              </w:rPr>
              <w:t>Vendor</w:t>
            </w:r>
            <w:r w:rsidR="00067A9C" w:rsidRPr="00871B6A">
              <w:rPr>
                <w:rFonts w:cstheme="minorHAnsi"/>
                <w:sz w:val="18"/>
                <w:szCs w:val="18"/>
              </w:rPr>
              <w:t xml:space="preserve"> will schedule and provide brief monthly project updates to BHCPH.</w:t>
            </w:r>
          </w:p>
        </w:tc>
      </w:tr>
      <w:tr w:rsidR="00562B98" w:rsidRPr="00871B6A" w14:paraId="5669A4EE" w14:textId="77777777" w:rsidTr="00254BC2">
        <w:tc>
          <w:tcPr>
            <w:tcW w:w="2078" w:type="dxa"/>
          </w:tcPr>
          <w:p w14:paraId="1D29A629" w14:textId="77777777" w:rsidR="00562B98" w:rsidRPr="00871B6A" w:rsidRDefault="00562B98" w:rsidP="00317A10">
            <w:pPr>
              <w:tabs>
                <w:tab w:val="left" w:pos="540"/>
              </w:tabs>
              <w:spacing w:before="120" w:after="120"/>
              <w:rPr>
                <w:rFonts w:cstheme="minorHAnsi"/>
                <w:sz w:val="18"/>
                <w:szCs w:val="18"/>
              </w:rPr>
            </w:pPr>
            <w:r w:rsidRPr="00871B6A">
              <w:rPr>
                <w:rFonts w:cstheme="minorHAnsi"/>
                <w:sz w:val="18"/>
                <w:szCs w:val="18"/>
              </w:rPr>
              <w:t>Completion Date</w:t>
            </w:r>
          </w:p>
        </w:tc>
        <w:tc>
          <w:tcPr>
            <w:tcW w:w="1735" w:type="dxa"/>
          </w:tcPr>
          <w:p w14:paraId="61D838A7" w14:textId="29FF93A3" w:rsidR="00562B98" w:rsidRPr="00871B6A" w:rsidRDefault="00067A9C" w:rsidP="00317A10">
            <w:pPr>
              <w:tabs>
                <w:tab w:val="left" w:pos="540"/>
              </w:tabs>
              <w:spacing w:before="120" w:after="120"/>
              <w:rPr>
                <w:rFonts w:cstheme="minorHAnsi"/>
                <w:sz w:val="18"/>
                <w:szCs w:val="18"/>
              </w:rPr>
            </w:pPr>
            <w:r w:rsidRPr="00871B6A">
              <w:rPr>
                <w:rFonts w:cstheme="minorHAnsi"/>
                <w:sz w:val="18"/>
                <w:szCs w:val="18"/>
              </w:rPr>
              <w:t>Friday</w:t>
            </w:r>
            <w:r w:rsidR="00562B98" w:rsidRPr="00871B6A">
              <w:rPr>
                <w:rFonts w:cstheme="minorHAnsi"/>
                <w:sz w:val="18"/>
                <w:szCs w:val="18"/>
              </w:rPr>
              <w:t xml:space="preserve">, </w:t>
            </w:r>
            <w:r w:rsidRPr="00871B6A">
              <w:rPr>
                <w:rFonts w:cstheme="minorHAnsi"/>
                <w:sz w:val="18"/>
                <w:szCs w:val="18"/>
              </w:rPr>
              <w:t>11</w:t>
            </w:r>
            <w:r w:rsidR="00562B98" w:rsidRPr="00871B6A">
              <w:rPr>
                <w:rFonts w:cstheme="minorHAnsi"/>
                <w:sz w:val="18"/>
                <w:szCs w:val="18"/>
              </w:rPr>
              <w:t>/</w:t>
            </w:r>
            <w:r w:rsidRPr="00871B6A">
              <w:rPr>
                <w:rFonts w:cstheme="minorHAnsi"/>
                <w:sz w:val="18"/>
                <w:szCs w:val="18"/>
              </w:rPr>
              <w:t>1</w:t>
            </w:r>
            <w:r w:rsidR="00562B98" w:rsidRPr="00871B6A">
              <w:rPr>
                <w:rFonts w:cstheme="minorHAnsi"/>
                <w:sz w:val="18"/>
                <w:szCs w:val="18"/>
              </w:rPr>
              <w:t>/2</w:t>
            </w:r>
            <w:r w:rsidRPr="00871B6A">
              <w:rPr>
                <w:rFonts w:cstheme="minorHAnsi"/>
                <w:sz w:val="18"/>
                <w:szCs w:val="18"/>
              </w:rPr>
              <w:t>4</w:t>
            </w:r>
          </w:p>
        </w:tc>
        <w:tc>
          <w:tcPr>
            <w:tcW w:w="1730" w:type="dxa"/>
          </w:tcPr>
          <w:p w14:paraId="3F023CA1" w14:textId="77777777" w:rsidR="00562B98" w:rsidRPr="00871B6A" w:rsidRDefault="00562B98" w:rsidP="00317A10">
            <w:pPr>
              <w:tabs>
                <w:tab w:val="left" w:pos="540"/>
              </w:tabs>
              <w:spacing w:before="120" w:after="120"/>
              <w:rPr>
                <w:rFonts w:cstheme="minorHAnsi"/>
                <w:sz w:val="18"/>
                <w:szCs w:val="18"/>
              </w:rPr>
            </w:pPr>
            <w:r w:rsidRPr="00871B6A">
              <w:rPr>
                <w:rFonts w:cstheme="minorHAnsi"/>
                <w:sz w:val="18"/>
                <w:szCs w:val="18"/>
              </w:rPr>
              <w:t>12:00 p.m.</w:t>
            </w:r>
          </w:p>
        </w:tc>
        <w:tc>
          <w:tcPr>
            <w:tcW w:w="4267" w:type="dxa"/>
          </w:tcPr>
          <w:p w14:paraId="53DCBDC9" w14:textId="2C712DA2" w:rsidR="00562B98" w:rsidRPr="00871B6A" w:rsidRDefault="00562B98" w:rsidP="00317A10">
            <w:pPr>
              <w:tabs>
                <w:tab w:val="left" w:pos="540"/>
              </w:tabs>
              <w:spacing w:before="120" w:after="120"/>
              <w:rPr>
                <w:rFonts w:cstheme="minorHAnsi"/>
                <w:sz w:val="18"/>
                <w:szCs w:val="18"/>
              </w:rPr>
            </w:pPr>
            <w:r w:rsidRPr="00871B6A">
              <w:rPr>
                <w:rFonts w:cstheme="minorHAnsi"/>
                <w:sz w:val="18"/>
                <w:szCs w:val="18"/>
              </w:rPr>
              <w:t xml:space="preserve">Final acceptance will be contingent upon final inspection by Black Hawk County and </w:t>
            </w:r>
            <w:r w:rsidR="00BC4CB4" w:rsidRPr="00871B6A">
              <w:rPr>
                <w:rFonts w:cstheme="minorHAnsi"/>
                <w:sz w:val="18"/>
                <w:szCs w:val="18"/>
              </w:rPr>
              <w:t>v</w:t>
            </w:r>
            <w:r w:rsidR="00BE07A8" w:rsidRPr="00871B6A">
              <w:rPr>
                <w:rFonts w:cstheme="minorHAnsi"/>
                <w:sz w:val="18"/>
                <w:szCs w:val="18"/>
              </w:rPr>
              <w:t>endor</w:t>
            </w:r>
            <w:r w:rsidRPr="00871B6A">
              <w:rPr>
                <w:rFonts w:cstheme="minorHAnsi"/>
                <w:sz w:val="18"/>
                <w:szCs w:val="18"/>
              </w:rPr>
              <w:t>’s successful completion of noted items to be addressed (if applicable).</w:t>
            </w:r>
          </w:p>
        </w:tc>
      </w:tr>
    </w:tbl>
    <w:p w14:paraId="31B9577F" w14:textId="144E7854" w:rsidR="00E5308F" w:rsidRPr="00871B6A" w:rsidRDefault="00501ED6" w:rsidP="00722390">
      <w:pPr>
        <w:adjustRightInd w:val="0"/>
        <w:spacing w:before="240" w:after="240"/>
        <w:ind w:left="547" w:right="446"/>
        <w:jc w:val="both"/>
        <w:rPr>
          <w:rFonts w:eastAsiaTheme="minorHAnsi" w:cstheme="minorHAnsi"/>
          <w:b/>
          <w:bCs/>
          <w:u w:val="single"/>
        </w:rPr>
      </w:pPr>
      <w:r w:rsidRPr="00871B6A">
        <w:rPr>
          <w:rFonts w:eastAsiaTheme="minorHAnsi" w:cstheme="minorHAnsi"/>
        </w:rPr>
        <w:t>*D</w:t>
      </w:r>
      <w:r w:rsidR="00EA2B61" w:rsidRPr="00871B6A">
        <w:rPr>
          <w:rFonts w:eastAsiaTheme="minorHAnsi" w:cstheme="minorHAnsi"/>
        </w:rPr>
        <w:t>ates and times subject to change at Black Hawk County’s discretion.</w:t>
      </w:r>
      <w:r w:rsidR="00E5308F" w:rsidRPr="00871B6A">
        <w:rPr>
          <w:rFonts w:eastAsiaTheme="minorHAnsi" w:cstheme="minorHAnsi"/>
          <w:b/>
          <w:bCs/>
          <w:u w:val="single"/>
        </w:rPr>
        <w:br w:type="page"/>
      </w:r>
    </w:p>
    <w:p w14:paraId="193F3E66" w14:textId="6D32A9FF" w:rsidR="00D76731" w:rsidRPr="00871B6A" w:rsidRDefault="00C177FE" w:rsidP="00FC3141">
      <w:pPr>
        <w:adjustRightInd w:val="0"/>
        <w:spacing w:before="120" w:after="120"/>
        <w:ind w:left="547" w:right="446"/>
        <w:jc w:val="both"/>
        <w:rPr>
          <w:rFonts w:cstheme="minorHAnsi"/>
          <w:b/>
          <w:u w:val="single"/>
        </w:rPr>
      </w:pPr>
      <w:r w:rsidRPr="00871B6A">
        <w:rPr>
          <w:rFonts w:cstheme="minorHAnsi"/>
          <w:b/>
          <w:u w:val="single"/>
        </w:rPr>
        <w:lastRenderedPageBreak/>
        <w:t>PROPOSAL SUBMISSION</w:t>
      </w:r>
    </w:p>
    <w:p w14:paraId="2EEAF109" w14:textId="2A5BBEAB" w:rsidR="00D85F91" w:rsidRPr="00871B6A" w:rsidRDefault="00D85F91" w:rsidP="00FC3141">
      <w:pPr>
        <w:tabs>
          <w:tab w:val="left" w:pos="540"/>
        </w:tabs>
        <w:spacing w:before="120" w:after="120"/>
        <w:ind w:left="540" w:right="446"/>
        <w:jc w:val="both"/>
        <w:rPr>
          <w:rFonts w:cstheme="minorHAnsi"/>
          <w:b/>
          <w:bCs/>
          <w:i/>
          <w:iCs/>
        </w:rPr>
      </w:pPr>
      <w:r w:rsidRPr="00871B6A">
        <w:rPr>
          <w:rFonts w:cstheme="minorHAnsi"/>
          <w:b/>
          <w:bCs/>
          <w:i/>
          <w:iCs/>
        </w:rPr>
        <w:t xml:space="preserve">All </w:t>
      </w:r>
      <w:r w:rsidR="71C20BC5" w:rsidRPr="00871B6A">
        <w:rPr>
          <w:rFonts w:cstheme="minorHAnsi"/>
          <w:b/>
          <w:bCs/>
          <w:i/>
          <w:iCs/>
        </w:rPr>
        <w:t>proposals</w:t>
      </w:r>
      <w:r w:rsidRPr="00871B6A">
        <w:rPr>
          <w:rFonts w:cstheme="minorHAnsi"/>
          <w:b/>
          <w:bCs/>
          <w:i/>
          <w:iCs/>
        </w:rPr>
        <w:t xml:space="preserve"> shall be hand-delivered or mailed to:</w:t>
      </w:r>
    </w:p>
    <w:p w14:paraId="062DAC7B" w14:textId="77777777" w:rsidR="00D85F91" w:rsidRPr="00871B6A" w:rsidRDefault="00D85F91" w:rsidP="00FC3141">
      <w:pPr>
        <w:tabs>
          <w:tab w:val="left" w:pos="540"/>
        </w:tabs>
        <w:spacing w:before="120" w:after="120"/>
        <w:ind w:left="547" w:right="446"/>
        <w:contextualSpacing/>
        <w:jc w:val="both"/>
        <w:rPr>
          <w:rFonts w:cstheme="minorHAnsi"/>
        </w:rPr>
      </w:pPr>
      <w:r w:rsidRPr="00871B6A">
        <w:rPr>
          <w:rFonts w:cstheme="minorHAnsi"/>
        </w:rPr>
        <w:t>Black Hawk County Public Health</w:t>
      </w:r>
    </w:p>
    <w:p w14:paraId="213EA5BB" w14:textId="77777777" w:rsidR="00D85F91" w:rsidRPr="00871B6A" w:rsidRDefault="00D85F91" w:rsidP="00FC3141">
      <w:pPr>
        <w:tabs>
          <w:tab w:val="left" w:pos="540"/>
        </w:tabs>
        <w:spacing w:before="120" w:after="120"/>
        <w:ind w:left="547" w:right="446"/>
        <w:contextualSpacing/>
        <w:jc w:val="both"/>
        <w:rPr>
          <w:rFonts w:cstheme="minorHAnsi"/>
        </w:rPr>
      </w:pPr>
      <w:r w:rsidRPr="00871B6A">
        <w:rPr>
          <w:rFonts w:cstheme="minorHAnsi"/>
        </w:rPr>
        <w:t>Attn: Mobile Health Clinic</w:t>
      </w:r>
    </w:p>
    <w:p w14:paraId="7A21C705" w14:textId="7FF6EE34" w:rsidR="00D85F91" w:rsidRPr="00871B6A" w:rsidRDefault="00D85F91" w:rsidP="00FC3141">
      <w:pPr>
        <w:tabs>
          <w:tab w:val="left" w:pos="540"/>
        </w:tabs>
        <w:spacing w:before="120" w:after="120"/>
        <w:ind w:left="547" w:right="446"/>
        <w:contextualSpacing/>
        <w:jc w:val="both"/>
        <w:rPr>
          <w:rFonts w:cstheme="minorHAnsi"/>
        </w:rPr>
      </w:pPr>
      <w:r w:rsidRPr="00871B6A">
        <w:rPr>
          <w:rFonts w:cstheme="minorHAnsi"/>
        </w:rPr>
        <w:t>1407 Independence Avenue</w:t>
      </w:r>
      <w:r w:rsidR="000657EA" w:rsidRPr="00871B6A">
        <w:rPr>
          <w:rFonts w:cstheme="minorHAnsi"/>
        </w:rPr>
        <w:t xml:space="preserve">, </w:t>
      </w:r>
      <w:r w:rsidRPr="00871B6A">
        <w:rPr>
          <w:rFonts w:cstheme="minorHAnsi"/>
        </w:rPr>
        <w:t>Floor 5</w:t>
      </w:r>
    </w:p>
    <w:p w14:paraId="7CDCFF07" w14:textId="77777777" w:rsidR="00D85F91" w:rsidRPr="00871B6A" w:rsidRDefault="00D85F91" w:rsidP="00FC3141">
      <w:pPr>
        <w:tabs>
          <w:tab w:val="left" w:pos="540"/>
        </w:tabs>
        <w:spacing w:before="120" w:after="120"/>
        <w:ind w:left="547" w:right="446"/>
        <w:contextualSpacing/>
        <w:jc w:val="both"/>
        <w:rPr>
          <w:rFonts w:cstheme="minorHAnsi"/>
        </w:rPr>
      </w:pPr>
      <w:r w:rsidRPr="00871B6A">
        <w:rPr>
          <w:rFonts w:cstheme="minorHAnsi"/>
        </w:rPr>
        <w:t xml:space="preserve">Waterloo, IA 50703 </w:t>
      </w:r>
    </w:p>
    <w:p w14:paraId="5601CFA5" w14:textId="1D025B15" w:rsidR="0037371C" w:rsidRPr="00871B6A" w:rsidRDefault="0037371C" w:rsidP="00FC3141">
      <w:pPr>
        <w:adjustRightInd w:val="0"/>
        <w:spacing w:before="120" w:after="120"/>
        <w:ind w:left="547" w:right="446"/>
        <w:jc w:val="both"/>
        <w:rPr>
          <w:rFonts w:cstheme="minorHAnsi"/>
          <w:i/>
        </w:rPr>
      </w:pPr>
      <w:r w:rsidRPr="00871B6A">
        <w:rPr>
          <w:rFonts w:cstheme="minorHAnsi"/>
          <w:b/>
          <w:i/>
          <w:u w:val="single"/>
        </w:rPr>
        <w:t xml:space="preserve">No verbal, faxed, or e-mailed </w:t>
      </w:r>
      <w:r w:rsidR="75893B88" w:rsidRPr="00871B6A">
        <w:rPr>
          <w:rFonts w:cstheme="minorHAnsi"/>
          <w:b/>
          <w:bCs/>
          <w:i/>
          <w:iCs/>
          <w:u w:val="single"/>
        </w:rPr>
        <w:t>proposals</w:t>
      </w:r>
      <w:r w:rsidRPr="00871B6A">
        <w:rPr>
          <w:rFonts w:cstheme="minorHAnsi"/>
          <w:b/>
          <w:i/>
          <w:u w:val="single"/>
        </w:rPr>
        <w:t xml:space="preserve"> will be accepted under any circumstances</w:t>
      </w:r>
      <w:r w:rsidRPr="00871B6A">
        <w:rPr>
          <w:rFonts w:cstheme="minorHAnsi"/>
          <w:i/>
        </w:rPr>
        <w:t>.</w:t>
      </w:r>
    </w:p>
    <w:p w14:paraId="5FD8BECA" w14:textId="1BB49450" w:rsidR="009B13ED" w:rsidRPr="00871B6A" w:rsidRDefault="004A5BB4" w:rsidP="00FC3141">
      <w:pPr>
        <w:tabs>
          <w:tab w:val="left" w:pos="540"/>
        </w:tabs>
        <w:spacing w:before="120" w:after="120"/>
        <w:ind w:left="540" w:right="446"/>
        <w:jc w:val="both"/>
        <w:rPr>
          <w:rFonts w:cstheme="minorHAnsi"/>
        </w:rPr>
      </w:pPr>
      <w:r w:rsidRPr="00871B6A">
        <w:rPr>
          <w:rFonts w:cstheme="minorHAnsi"/>
        </w:rPr>
        <w:t xml:space="preserve">Each price quoted </w:t>
      </w:r>
      <w:r w:rsidR="00BE07A8" w:rsidRPr="00871B6A">
        <w:rPr>
          <w:rFonts w:cstheme="minorHAnsi"/>
        </w:rPr>
        <w:t xml:space="preserve">in the proposal </w:t>
      </w:r>
      <w:r w:rsidRPr="00871B6A">
        <w:rPr>
          <w:rFonts w:cstheme="minorHAnsi"/>
        </w:rPr>
        <w:t xml:space="preserve">is to be clearly marked on the “Form of </w:t>
      </w:r>
      <w:r w:rsidR="1E2D9492" w:rsidRPr="00871B6A">
        <w:rPr>
          <w:rFonts w:cstheme="minorHAnsi"/>
        </w:rPr>
        <w:t>Proposal</w:t>
      </w:r>
      <w:r w:rsidRPr="00871B6A">
        <w:rPr>
          <w:rFonts w:cstheme="minorHAnsi"/>
        </w:rPr>
        <w:t xml:space="preserve">” included in the </w:t>
      </w:r>
      <w:r w:rsidR="00DD2227" w:rsidRPr="00871B6A">
        <w:rPr>
          <w:rFonts w:cstheme="minorHAnsi"/>
        </w:rPr>
        <w:t xml:space="preserve">RFP </w:t>
      </w:r>
      <w:r w:rsidRPr="00871B6A">
        <w:rPr>
          <w:rFonts w:cstheme="minorHAnsi"/>
        </w:rPr>
        <w:t xml:space="preserve">document. </w:t>
      </w:r>
      <w:r w:rsidR="00C97BD4" w:rsidRPr="00871B6A">
        <w:rPr>
          <w:rFonts w:cstheme="minorHAnsi"/>
        </w:rPr>
        <w:t>Propo</w:t>
      </w:r>
      <w:r w:rsidR="00130104" w:rsidRPr="00871B6A">
        <w:rPr>
          <w:rFonts w:cstheme="minorHAnsi"/>
        </w:rPr>
        <w:t>s</w:t>
      </w:r>
      <w:r w:rsidR="00C97BD4" w:rsidRPr="00871B6A">
        <w:rPr>
          <w:rFonts w:cstheme="minorHAnsi"/>
        </w:rPr>
        <w:t>als</w:t>
      </w:r>
      <w:r w:rsidR="00130104" w:rsidRPr="00871B6A">
        <w:rPr>
          <w:rFonts w:cstheme="minorHAnsi"/>
        </w:rPr>
        <w:t xml:space="preserve"> </w:t>
      </w:r>
      <w:r w:rsidRPr="00871B6A">
        <w:rPr>
          <w:rFonts w:cstheme="minorHAnsi"/>
        </w:rPr>
        <w:t>shall be submitted in a sealed envelope clearly marked as follows: “</w:t>
      </w:r>
      <w:r w:rsidR="009B13ED" w:rsidRPr="00871B6A">
        <w:rPr>
          <w:rFonts w:cstheme="minorHAnsi"/>
        </w:rPr>
        <w:t xml:space="preserve">PROPOSAL: </w:t>
      </w:r>
      <w:r w:rsidR="00FE42B7" w:rsidRPr="00871B6A">
        <w:rPr>
          <w:rFonts w:cstheme="minorHAnsi"/>
        </w:rPr>
        <w:t>MOBILE HEALTH CLINIC</w:t>
      </w:r>
      <w:r w:rsidRPr="00871B6A">
        <w:rPr>
          <w:rFonts w:cstheme="minorHAnsi"/>
        </w:rPr>
        <w:t xml:space="preserve">”. </w:t>
      </w:r>
    </w:p>
    <w:p w14:paraId="691FFE1E" w14:textId="0A750B54" w:rsidR="009B13ED" w:rsidRPr="00871B6A" w:rsidRDefault="49BDC55E" w:rsidP="00FC3141">
      <w:pPr>
        <w:tabs>
          <w:tab w:val="left" w:pos="540"/>
        </w:tabs>
        <w:spacing w:before="120" w:after="120"/>
        <w:ind w:left="540" w:right="446"/>
        <w:jc w:val="both"/>
        <w:rPr>
          <w:rFonts w:cstheme="minorHAnsi"/>
        </w:rPr>
      </w:pPr>
      <w:r w:rsidRPr="00871B6A">
        <w:rPr>
          <w:rFonts w:cstheme="minorHAnsi"/>
        </w:rPr>
        <w:t>Proposal</w:t>
      </w:r>
      <w:r w:rsidR="004A5BB4" w:rsidRPr="00871B6A">
        <w:rPr>
          <w:rFonts w:cstheme="minorHAnsi"/>
        </w:rPr>
        <w:t xml:space="preserve"> security shall accompany the proposal in a separate sealed envelope and shall be clearly marked “</w:t>
      </w:r>
      <w:r w:rsidR="1AE3107C" w:rsidRPr="00871B6A">
        <w:rPr>
          <w:rFonts w:cstheme="minorHAnsi"/>
        </w:rPr>
        <w:t>PROPOSAL</w:t>
      </w:r>
      <w:r w:rsidR="004A5BB4" w:rsidRPr="00871B6A">
        <w:rPr>
          <w:rFonts w:cstheme="minorHAnsi"/>
        </w:rPr>
        <w:t xml:space="preserve"> SECURITY</w:t>
      </w:r>
      <w:r w:rsidR="00B65A08" w:rsidRPr="00871B6A">
        <w:rPr>
          <w:rFonts w:cstheme="minorHAnsi"/>
        </w:rPr>
        <w:t>:</w:t>
      </w:r>
      <w:r w:rsidR="004A5BB4" w:rsidRPr="00871B6A">
        <w:rPr>
          <w:rFonts w:cstheme="minorHAnsi"/>
        </w:rPr>
        <w:t xml:space="preserve"> </w:t>
      </w:r>
      <w:r w:rsidR="00FE42B7" w:rsidRPr="00871B6A">
        <w:rPr>
          <w:rFonts w:cstheme="minorHAnsi"/>
        </w:rPr>
        <w:t>MOBILE HEALTH CLINIC</w:t>
      </w:r>
      <w:r w:rsidR="004A5BB4" w:rsidRPr="00871B6A">
        <w:rPr>
          <w:rFonts w:cstheme="minorHAnsi"/>
        </w:rPr>
        <w:t>”</w:t>
      </w:r>
      <w:r w:rsidR="00B65A08" w:rsidRPr="00871B6A">
        <w:rPr>
          <w:rFonts w:cstheme="minorHAnsi"/>
        </w:rPr>
        <w:t>.</w:t>
      </w:r>
      <w:r w:rsidR="004A5BB4" w:rsidRPr="00871B6A">
        <w:rPr>
          <w:rFonts w:cstheme="minorHAnsi"/>
        </w:rPr>
        <w:t xml:space="preserve"> </w:t>
      </w:r>
    </w:p>
    <w:p w14:paraId="135A1233" w14:textId="179C8D4C" w:rsidR="0013399D" w:rsidRPr="00871B6A" w:rsidRDefault="004A5BB4" w:rsidP="00FC3141">
      <w:pPr>
        <w:tabs>
          <w:tab w:val="left" w:pos="540"/>
        </w:tabs>
        <w:spacing w:before="120" w:after="120"/>
        <w:ind w:left="540" w:right="446"/>
        <w:jc w:val="both"/>
        <w:rPr>
          <w:rFonts w:cstheme="minorHAnsi"/>
        </w:rPr>
      </w:pPr>
      <w:r w:rsidRPr="00871B6A">
        <w:rPr>
          <w:rFonts w:cstheme="minorHAnsi"/>
        </w:rPr>
        <w:t xml:space="preserve">The name of the business submitting the </w:t>
      </w:r>
      <w:r w:rsidR="6433E77F" w:rsidRPr="00871B6A">
        <w:rPr>
          <w:rFonts w:cstheme="minorHAnsi"/>
        </w:rPr>
        <w:t>proposal</w:t>
      </w:r>
      <w:r w:rsidRPr="00871B6A">
        <w:rPr>
          <w:rFonts w:cstheme="minorHAnsi"/>
        </w:rPr>
        <w:t xml:space="preserve"> and </w:t>
      </w:r>
      <w:r w:rsidR="36146C69" w:rsidRPr="00871B6A">
        <w:rPr>
          <w:rFonts w:cstheme="minorHAnsi"/>
        </w:rPr>
        <w:t>proposal security</w:t>
      </w:r>
      <w:r w:rsidRPr="00871B6A">
        <w:rPr>
          <w:rFonts w:cstheme="minorHAnsi"/>
        </w:rPr>
        <w:t xml:space="preserve"> shall also be clearly marked on both envelopes. </w:t>
      </w:r>
    </w:p>
    <w:p w14:paraId="51CC783A" w14:textId="7209DC29" w:rsidR="004A5BB4" w:rsidRPr="00871B6A" w:rsidRDefault="004A5BB4" w:rsidP="00FC3141">
      <w:pPr>
        <w:tabs>
          <w:tab w:val="left" w:pos="540"/>
        </w:tabs>
        <w:spacing w:before="120" w:after="120"/>
        <w:ind w:left="540" w:right="446"/>
        <w:jc w:val="both"/>
        <w:rPr>
          <w:rFonts w:cstheme="minorHAnsi"/>
        </w:rPr>
      </w:pPr>
      <w:r w:rsidRPr="00871B6A">
        <w:rPr>
          <w:rFonts w:cstheme="minorHAnsi"/>
        </w:rPr>
        <w:t xml:space="preserve">It shall be the sole responsibility of the </w:t>
      </w:r>
      <w:r w:rsidR="006B4AB1" w:rsidRPr="00871B6A">
        <w:rPr>
          <w:rFonts w:cstheme="minorHAnsi"/>
        </w:rPr>
        <w:t>p</w:t>
      </w:r>
      <w:r w:rsidR="00EB2968" w:rsidRPr="00871B6A">
        <w:rPr>
          <w:rFonts w:cstheme="minorHAnsi"/>
        </w:rPr>
        <w:t>roposing vendor</w:t>
      </w:r>
      <w:r w:rsidRPr="00871B6A">
        <w:rPr>
          <w:rFonts w:cstheme="minorHAnsi"/>
        </w:rPr>
        <w:t xml:space="preserve"> to ensure that the </w:t>
      </w:r>
      <w:r w:rsidR="41E33053" w:rsidRPr="00871B6A">
        <w:rPr>
          <w:rFonts w:cstheme="minorHAnsi"/>
        </w:rPr>
        <w:t>proposal</w:t>
      </w:r>
      <w:r w:rsidRPr="00871B6A">
        <w:rPr>
          <w:rFonts w:cstheme="minorHAnsi"/>
        </w:rPr>
        <w:t xml:space="preserve"> is received by Black Hawk County at the above location and time. </w:t>
      </w:r>
    </w:p>
    <w:p w14:paraId="53DAAA35" w14:textId="3BD832D6" w:rsidR="00EF3936" w:rsidRPr="00871B6A" w:rsidRDefault="00772402" w:rsidP="00FC3141">
      <w:pPr>
        <w:adjustRightInd w:val="0"/>
        <w:spacing w:before="120" w:after="120"/>
        <w:ind w:left="547" w:right="446"/>
        <w:rPr>
          <w:rFonts w:cstheme="minorHAnsi"/>
        </w:rPr>
      </w:pPr>
      <w:r w:rsidRPr="00871B6A">
        <w:rPr>
          <w:rFonts w:cstheme="minorHAnsi"/>
        </w:rPr>
        <w:t xml:space="preserve">Each </w:t>
      </w:r>
      <w:r w:rsidR="006B4AB1" w:rsidRPr="00871B6A">
        <w:rPr>
          <w:rFonts w:cstheme="minorHAnsi"/>
        </w:rPr>
        <w:t>p</w:t>
      </w:r>
      <w:r w:rsidR="00EB2968" w:rsidRPr="00871B6A">
        <w:rPr>
          <w:rFonts w:cstheme="minorHAnsi"/>
        </w:rPr>
        <w:t>roposing vendor</w:t>
      </w:r>
      <w:r w:rsidRPr="00871B6A">
        <w:rPr>
          <w:rFonts w:cstheme="minorHAnsi"/>
        </w:rPr>
        <w:t xml:space="preserve"> </w:t>
      </w:r>
      <w:r w:rsidR="00007204" w:rsidRPr="00871B6A">
        <w:rPr>
          <w:rFonts w:cstheme="minorHAnsi"/>
        </w:rPr>
        <w:t xml:space="preserve">shall </w:t>
      </w:r>
      <w:r w:rsidRPr="00871B6A">
        <w:rPr>
          <w:rFonts w:cstheme="minorHAnsi"/>
        </w:rPr>
        <w:t xml:space="preserve">be </w:t>
      </w:r>
      <w:r w:rsidRPr="00871B6A">
        <w:rPr>
          <w:rFonts w:cstheme="minorHAnsi"/>
          <w:b/>
          <w:u w:val="single"/>
        </w:rPr>
        <w:t>required to complete</w:t>
      </w:r>
      <w:r w:rsidRPr="00871B6A">
        <w:rPr>
          <w:rFonts w:cstheme="minorHAnsi"/>
        </w:rPr>
        <w:t xml:space="preserve"> the Bidder Status Form and include the completed form with the Form of </w:t>
      </w:r>
      <w:r w:rsidR="425B9E4C" w:rsidRPr="00871B6A">
        <w:rPr>
          <w:rFonts w:cstheme="minorHAnsi"/>
        </w:rPr>
        <w:t>Proposal</w:t>
      </w:r>
      <w:r w:rsidRPr="00871B6A">
        <w:rPr>
          <w:rFonts w:cstheme="minorHAnsi"/>
        </w:rPr>
        <w:t xml:space="preserve"> when submitting </w:t>
      </w:r>
      <w:r w:rsidR="20E09BE8" w:rsidRPr="00871B6A">
        <w:rPr>
          <w:rFonts w:cstheme="minorHAnsi"/>
        </w:rPr>
        <w:t>proposals</w:t>
      </w:r>
      <w:r w:rsidRPr="00871B6A">
        <w:rPr>
          <w:rFonts w:cstheme="minorHAnsi"/>
        </w:rPr>
        <w:t xml:space="preserve">.  This form can be located at </w:t>
      </w:r>
      <w:hyperlink r:id="rId16">
        <w:r w:rsidRPr="00871B6A">
          <w:rPr>
            <w:rStyle w:val="Hyperlink"/>
            <w:rFonts w:cstheme="minorHAnsi"/>
          </w:rPr>
          <w:t>https://www.iowadivisionoflabor.gov/sites/default/files/2021-11/BP.status.form__1.pdf</w:t>
        </w:r>
      </w:hyperlink>
    </w:p>
    <w:p w14:paraId="637620D8" w14:textId="62EBCD1D" w:rsidR="005635F2" w:rsidRPr="00871B6A" w:rsidRDefault="005635F2" w:rsidP="00FC3141">
      <w:pPr>
        <w:adjustRightInd w:val="0"/>
        <w:spacing w:before="120" w:after="120"/>
        <w:ind w:left="547" w:right="446"/>
        <w:jc w:val="both"/>
        <w:rPr>
          <w:rFonts w:cstheme="minorHAnsi"/>
        </w:rPr>
      </w:pPr>
      <w:r w:rsidRPr="00871B6A">
        <w:rPr>
          <w:rFonts w:cstheme="minorHAnsi"/>
        </w:rPr>
        <w:t>The selected proposers must NOT be debarred from any federal and/or state agency</w:t>
      </w:r>
      <w:r w:rsidR="00B44C23" w:rsidRPr="00871B6A">
        <w:rPr>
          <w:rFonts w:cstheme="minorHAnsi"/>
        </w:rPr>
        <w:t>,</w:t>
      </w:r>
      <w:r w:rsidRPr="00871B6A">
        <w:rPr>
          <w:rFonts w:cstheme="minorHAnsi"/>
        </w:rPr>
        <w:t xml:space="preserve"> and Black Hawk County will conduct a review of the Proposer’s status on SAM.gov. </w:t>
      </w:r>
      <w:r w:rsidR="1CE84F88" w:rsidRPr="00871B6A">
        <w:rPr>
          <w:rFonts w:cstheme="minorHAnsi"/>
          <w:b/>
          <w:bCs/>
        </w:rPr>
        <w:t xml:space="preserve">Each proposal submitted </w:t>
      </w:r>
      <w:r w:rsidR="1CE84F88" w:rsidRPr="00871B6A">
        <w:rPr>
          <w:rFonts w:cstheme="minorHAnsi"/>
          <w:b/>
          <w:bCs/>
          <w:u w:val="single"/>
        </w:rPr>
        <w:t>must</w:t>
      </w:r>
      <w:r w:rsidR="1CE84F88" w:rsidRPr="00871B6A">
        <w:rPr>
          <w:rFonts w:cstheme="minorHAnsi"/>
          <w:b/>
          <w:bCs/>
        </w:rPr>
        <w:t xml:space="preserve"> include a current Unique Entity ID (UEI) number so that the ven</w:t>
      </w:r>
      <w:r w:rsidR="39431CAF" w:rsidRPr="00871B6A">
        <w:rPr>
          <w:rFonts w:cstheme="minorHAnsi"/>
          <w:b/>
          <w:bCs/>
        </w:rPr>
        <w:t>dor's eligibility for federal projects</w:t>
      </w:r>
      <w:r w:rsidR="1CE84F88" w:rsidRPr="00871B6A">
        <w:rPr>
          <w:rFonts w:cstheme="minorHAnsi"/>
          <w:b/>
          <w:bCs/>
        </w:rPr>
        <w:t xml:space="preserve"> can be verified on SAM.gov. </w:t>
      </w:r>
      <w:r w:rsidRPr="00871B6A">
        <w:rPr>
          <w:rFonts w:cstheme="minorHAnsi"/>
        </w:rPr>
        <w:t xml:space="preserve">The Black Hawk County Board of Health will make the final selection and award. The County has the right to reject any and/or all responses. </w:t>
      </w:r>
    </w:p>
    <w:p w14:paraId="67B43F5A" w14:textId="4D3084E1" w:rsidR="001715E6" w:rsidRPr="00871B6A" w:rsidRDefault="001715E6" w:rsidP="00FC3141">
      <w:pPr>
        <w:pStyle w:val="ListParagraph"/>
        <w:adjustRightInd w:val="0"/>
        <w:spacing w:before="120" w:after="120"/>
        <w:ind w:left="540" w:right="446" w:firstLine="0"/>
        <w:jc w:val="both"/>
        <w:rPr>
          <w:rFonts w:asciiTheme="minorHAnsi" w:eastAsiaTheme="minorHAnsi" w:hAnsiTheme="minorHAnsi" w:cstheme="minorHAnsi"/>
        </w:rPr>
      </w:pPr>
      <w:r w:rsidRPr="00871B6A">
        <w:rPr>
          <w:rFonts w:asciiTheme="minorHAnsi" w:eastAsiaTheme="minorHAnsi" w:hAnsiTheme="minorHAnsi" w:cstheme="minorHAnsi"/>
        </w:rPr>
        <w:t xml:space="preserve">Black Hawk County Public Health understands there may be supply chain constraints causing shipping </w:t>
      </w:r>
      <w:r w:rsidR="00C22EF0" w:rsidRPr="00871B6A">
        <w:rPr>
          <w:rFonts w:asciiTheme="minorHAnsi" w:eastAsiaTheme="minorHAnsi" w:hAnsiTheme="minorHAnsi" w:cstheme="minorHAnsi"/>
        </w:rPr>
        <w:t xml:space="preserve">and/or delivery </w:t>
      </w:r>
      <w:r w:rsidRPr="00871B6A">
        <w:rPr>
          <w:rFonts w:asciiTheme="minorHAnsi" w:eastAsiaTheme="minorHAnsi" w:hAnsiTheme="minorHAnsi" w:cstheme="minorHAnsi"/>
        </w:rPr>
        <w:t>delays.</w:t>
      </w:r>
    </w:p>
    <w:p w14:paraId="12135F2B" w14:textId="3DC5FF11" w:rsidR="005537E3" w:rsidRPr="00871B6A" w:rsidRDefault="005537E3" w:rsidP="00FC3141">
      <w:pPr>
        <w:pStyle w:val="ListParagraph"/>
        <w:adjustRightInd w:val="0"/>
        <w:spacing w:before="120" w:after="120"/>
        <w:ind w:left="540" w:right="446" w:firstLine="0"/>
        <w:jc w:val="both"/>
        <w:rPr>
          <w:rFonts w:asciiTheme="minorHAnsi" w:eastAsiaTheme="minorEastAsia" w:hAnsiTheme="minorHAnsi" w:cstheme="minorHAnsi"/>
        </w:rPr>
      </w:pPr>
      <w:r w:rsidRPr="00871B6A">
        <w:rPr>
          <w:rFonts w:asciiTheme="minorHAnsi" w:eastAsiaTheme="minorEastAsia" w:hAnsiTheme="minorHAnsi" w:cstheme="minorHAnsi"/>
        </w:rPr>
        <w:t xml:space="preserve">Prospective </w:t>
      </w:r>
      <w:r w:rsidR="351045D9" w:rsidRPr="00871B6A">
        <w:rPr>
          <w:rFonts w:asciiTheme="minorHAnsi" w:eastAsiaTheme="minorEastAsia" w:hAnsiTheme="minorHAnsi" w:cstheme="minorHAnsi"/>
        </w:rPr>
        <w:t>vendor</w:t>
      </w:r>
      <w:r w:rsidRPr="00871B6A">
        <w:rPr>
          <w:rFonts w:asciiTheme="minorHAnsi" w:eastAsiaTheme="minorEastAsia" w:hAnsiTheme="minorHAnsi" w:cstheme="minorHAnsi"/>
        </w:rPr>
        <w:t xml:space="preserve">s are invited to submit </w:t>
      </w:r>
      <w:r w:rsidRPr="00871B6A">
        <w:rPr>
          <w:rFonts w:asciiTheme="minorHAnsi" w:eastAsiaTheme="minorEastAsia" w:hAnsiTheme="minorHAnsi" w:cstheme="minorHAnsi"/>
          <w:b/>
          <w:i/>
          <w:u w:val="single"/>
        </w:rPr>
        <w:t>written</w:t>
      </w:r>
      <w:r w:rsidRPr="00871B6A">
        <w:rPr>
          <w:rFonts w:asciiTheme="minorHAnsi" w:eastAsiaTheme="minorEastAsia" w:hAnsiTheme="minorHAnsi" w:cstheme="minorHAnsi"/>
        </w:rPr>
        <w:t xml:space="preserve"> questions and requests for clarification concerning this RFP to the following contact no later than </w:t>
      </w:r>
      <w:r w:rsidR="00C11DDC" w:rsidRPr="00871B6A">
        <w:rPr>
          <w:rFonts w:asciiTheme="minorHAnsi" w:eastAsiaTheme="minorEastAsia" w:hAnsiTheme="minorHAnsi" w:cstheme="minorHAnsi"/>
        </w:rPr>
        <w:t>4:30 p.m. (CST)</w:t>
      </w:r>
      <w:r w:rsidR="00067A9C" w:rsidRPr="00871B6A">
        <w:rPr>
          <w:rFonts w:asciiTheme="minorHAnsi" w:eastAsiaTheme="minorEastAsia" w:hAnsiTheme="minorHAnsi" w:cstheme="minorHAnsi"/>
        </w:rPr>
        <w:t xml:space="preserve"> on January 11, 2024</w:t>
      </w:r>
      <w:r w:rsidR="00515D58" w:rsidRPr="00871B6A">
        <w:rPr>
          <w:rFonts w:asciiTheme="minorHAnsi" w:eastAsiaTheme="minorEastAsia" w:hAnsiTheme="minorHAnsi" w:cstheme="minorHAnsi"/>
        </w:rPr>
        <w:t>:</w:t>
      </w:r>
      <w:r w:rsidRPr="00871B6A">
        <w:rPr>
          <w:rFonts w:asciiTheme="minorHAnsi" w:eastAsiaTheme="minorEastAsia" w:hAnsiTheme="minorHAnsi" w:cstheme="minorHAnsi"/>
        </w:rPr>
        <w:t xml:space="preserve"> </w:t>
      </w:r>
    </w:p>
    <w:p w14:paraId="0C36A4CE" w14:textId="77777777" w:rsidR="005537E3" w:rsidRPr="00871B6A" w:rsidRDefault="005537E3" w:rsidP="00FC3141">
      <w:pPr>
        <w:adjustRightInd w:val="0"/>
        <w:spacing w:before="120" w:after="120"/>
        <w:ind w:left="547" w:right="446"/>
        <w:contextualSpacing/>
        <w:jc w:val="both"/>
        <w:rPr>
          <w:rFonts w:eastAsiaTheme="minorHAnsi" w:cstheme="minorHAnsi"/>
          <w:i/>
          <w:iCs/>
        </w:rPr>
      </w:pPr>
      <w:r w:rsidRPr="00871B6A">
        <w:rPr>
          <w:rFonts w:eastAsiaTheme="minorHAnsi" w:cstheme="minorHAnsi"/>
          <w:i/>
          <w:iCs/>
        </w:rPr>
        <w:t xml:space="preserve">Matthew Verbraken, Finance Manager; Email: </w:t>
      </w:r>
      <w:hyperlink r:id="rId17" w:history="1">
        <w:r w:rsidRPr="00871B6A">
          <w:rPr>
            <w:rStyle w:val="Hyperlink"/>
            <w:rFonts w:eastAsiaTheme="minorHAnsi" w:cstheme="minorHAnsi"/>
            <w:i/>
            <w:iCs/>
          </w:rPr>
          <w:t>mverbraken@blackhawkcounty.iowa.gov</w:t>
        </w:r>
      </w:hyperlink>
    </w:p>
    <w:p w14:paraId="6E0F432A" w14:textId="2E429AA7" w:rsidR="005537E3" w:rsidRPr="00871B6A" w:rsidRDefault="005537E3" w:rsidP="00FC3141">
      <w:pPr>
        <w:pStyle w:val="ListParagraph"/>
        <w:adjustRightInd w:val="0"/>
        <w:spacing w:before="120" w:after="120"/>
        <w:ind w:left="540" w:right="446" w:firstLine="0"/>
        <w:jc w:val="both"/>
        <w:rPr>
          <w:rFonts w:asciiTheme="minorHAnsi" w:eastAsiaTheme="minorHAnsi" w:hAnsiTheme="minorHAnsi" w:cstheme="minorHAnsi"/>
        </w:rPr>
      </w:pPr>
      <w:r w:rsidRPr="00871B6A">
        <w:rPr>
          <w:rFonts w:asciiTheme="minorHAnsi" w:eastAsiaTheme="minorHAnsi" w:hAnsiTheme="minorHAnsi" w:cstheme="minorHAnsi"/>
        </w:rPr>
        <w:t xml:space="preserve">Written responses to timely questions will be issued no later than </w:t>
      </w:r>
      <w:r w:rsidR="00067A9C" w:rsidRPr="00871B6A">
        <w:rPr>
          <w:rFonts w:asciiTheme="minorHAnsi" w:eastAsiaTheme="minorHAnsi" w:hAnsiTheme="minorHAnsi" w:cstheme="minorHAnsi"/>
        </w:rPr>
        <w:t>January 15, 2024</w:t>
      </w:r>
      <w:r w:rsidR="00973024" w:rsidRPr="00871B6A">
        <w:rPr>
          <w:rFonts w:asciiTheme="minorHAnsi" w:eastAsiaTheme="minorHAnsi" w:hAnsiTheme="minorHAnsi" w:cstheme="minorHAnsi"/>
        </w:rPr>
        <w:t>, in the form of a written addendum</w:t>
      </w:r>
      <w:r w:rsidR="00597866" w:rsidRPr="00871B6A">
        <w:rPr>
          <w:rFonts w:asciiTheme="minorHAnsi" w:eastAsiaTheme="minorHAnsi" w:hAnsiTheme="minorHAnsi" w:cstheme="minorHAnsi"/>
        </w:rPr>
        <w:t>,</w:t>
      </w:r>
      <w:r w:rsidR="00973024" w:rsidRPr="00871B6A">
        <w:rPr>
          <w:rFonts w:asciiTheme="minorHAnsi" w:eastAsiaTheme="minorHAnsi" w:hAnsiTheme="minorHAnsi" w:cstheme="minorHAnsi"/>
        </w:rPr>
        <w:t xml:space="preserve"> </w:t>
      </w:r>
      <w:r w:rsidR="00597866" w:rsidRPr="00871B6A">
        <w:rPr>
          <w:rFonts w:asciiTheme="minorHAnsi" w:eastAsiaTheme="minorHAnsi" w:hAnsiTheme="minorHAnsi" w:cstheme="minorHAnsi"/>
        </w:rPr>
        <w:t xml:space="preserve">if applicable, </w:t>
      </w:r>
      <w:r w:rsidR="00973024" w:rsidRPr="00871B6A">
        <w:rPr>
          <w:rFonts w:asciiTheme="minorHAnsi" w:eastAsiaTheme="minorHAnsi" w:hAnsiTheme="minorHAnsi" w:cstheme="minorHAnsi"/>
        </w:rPr>
        <w:t xml:space="preserve">to each prospective </w:t>
      </w:r>
      <w:r w:rsidR="00C62BE5" w:rsidRPr="00871B6A">
        <w:rPr>
          <w:rFonts w:asciiTheme="minorHAnsi" w:eastAsiaTheme="minorHAnsi" w:hAnsiTheme="minorHAnsi" w:cstheme="minorHAnsi"/>
        </w:rPr>
        <w:t>vendor</w:t>
      </w:r>
      <w:r w:rsidR="00597866" w:rsidRPr="00871B6A">
        <w:rPr>
          <w:rFonts w:asciiTheme="minorHAnsi" w:eastAsiaTheme="minorHAnsi" w:hAnsiTheme="minorHAnsi" w:cstheme="minorHAnsi"/>
        </w:rPr>
        <w:t xml:space="preserve"> issued the RFP</w:t>
      </w:r>
      <w:r w:rsidRPr="00871B6A">
        <w:rPr>
          <w:rFonts w:asciiTheme="minorHAnsi" w:eastAsiaTheme="minorHAnsi" w:hAnsiTheme="minorHAnsi" w:cstheme="minorHAnsi"/>
        </w:rPr>
        <w:t>.</w:t>
      </w:r>
    </w:p>
    <w:p w14:paraId="1E88AF00" w14:textId="295DB2B5" w:rsidR="005C253C" w:rsidRPr="00871B6A" w:rsidRDefault="005C253C" w:rsidP="00FC3141">
      <w:pPr>
        <w:adjustRightInd w:val="0"/>
        <w:spacing w:before="120" w:after="120"/>
        <w:ind w:left="547" w:right="446"/>
        <w:jc w:val="both"/>
        <w:rPr>
          <w:rFonts w:eastAsiaTheme="minorHAnsi" w:cstheme="minorHAnsi"/>
          <w:b/>
          <w:bCs/>
          <w:u w:val="single"/>
        </w:rPr>
      </w:pPr>
      <w:r w:rsidRPr="00871B6A">
        <w:rPr>
          <w:rFonts w:eastAsiaTheme="minorHAnsi" w:cstheme="minorHAnsi"/>
          <w:b/>
          <w:bCs/>
          <w:u w:val="single"/>
        </w:rPr>
        <w:t xml:space="preserve">INSTRUCTIONS TO </w:t>
      </w:r>
      <w:r w:rsidR="00EB2968" w:rsidRPr="00871B6A">
        <w:rPr>
          <w:rFonts w:eastAsiaTheme="minorHAnsi" w:cstheme="minorHAnsi"/>
          <w:b/>
          <w:bCs/>
          <w:u w:val="single"/>
        </w:rPr>
        <w:t>PROPOSING VENDOR</w:t>
      </w:r>
      <w:r w:rsidR="00C62BE5" w:rsidRPr="00871B6A">
        <w:rPr>
          <w:rFonts w:eastAsiaTheme="minorHAnsi" w:cstheme="minorHAnsi"/>
          <w:b/>
          <w:bCs/>
          <w:u w:val="single"/>
        </w:rPr>
        <w:t>S</w:t>
      </w:r>
      <w:r w:rsidRPr="00871B6A">
        <w:rPr>
          <w:rFonts w:eastAsiaTheme="minorHAnsi" w:cstheme="minorHAnsi"/>
          <w:b/>
          <w:bCs/>
          <w:u w:val="single"/>
        </w:rPr>
        <w:t xml:space="preserve"> AND GENERAL TERMS AND CONDITIONS</w:t>
      </w:r>
    </w:p>
    <w:p w14:paraId="3C1106DA" w14:textId="587ADF5A" w:rsidR="0076122D" w:rsidRPr="00871B6A" w:rsidRDefault="00EB2968" w:rsidP="00FC3141">
      <w:pPr>
        <w:tabs>
          <w:tab w:val="left" w:pos="547"/>
        </w:tabs>
        <w:spacing w:before="120" w:after="120"/>
        <w:ind w:left="547" w:right="446"/>
        <w:jc w:val="both"/>
        <w:rPr>
          <w:rFonts w:cstheme="minorHAnsi"/>
        </w:rPr>
      </w:pPr>
      <w:r w:rsidRPr="00871B6A">
        <w:rPr>
          <w:rFonts w:cstheme="minorHAnsi"/>
        </w:rPr>
        <w:t>Proposing vendor</w:t>
      </w:r>
      <w:r w:rsidR="00C62BE5" w:rsidRPr="00871B6A">
        <w:rPr>
          <w:rFonts w:cstheme="minorHAnsi"/>
        </w:rPr>
        <w:t>s</w:t>
      </w:r>
      <w:r w:rsidR="0076122D" w:rsidRPr="00871B6A">
        <w:rPr>
          <w:rFonts w:cstheme="minorHAnsi"/>
        </w:rPr>
        <w:t xml:space="preserve"> are required to provide detailed equipment lists with manufacturer, model, quantity, and unit/extended prices for each item proposed to meet the stated performance and functional requirements. </w:t>
      </w:r>
    </w:p>
    <w:p w14:paraId="7440B115" w14:textId="0F3CCF88" w:rsidR="0076122D" w:rsidRPr="00871B6A" w:rsidRDefault="0076122D" w:rsidP="00FC3141">
      <w:pPr>
        <w:tabs>
          <w:tab w:val="left" w:pos="547"/>
        </w:tabs>
        <w:spacing w:before="120" w:after="120"/>
        <w:ind w:left="547" w:right="446"/>
        <w:jc w:val="both"/>
        <w:rPr>
          <w:rFonts w:cstheme="minorHAnsi"/>
        </w:rPr>
      </w:pPr>
      <w:r w:rsidRPr="00871B6A">
        <w:rPr>
          <w:rFonts w:cstheme="minorHAnsi"/>
        </w:rPr>
        <w:t xml:space="preserve">The project has a completion date of </w:t>
      </w:r>
      <w:r w:rsidR="00067A9C" w:rsidRPr="00871B6A">
        <w:rPr>
          <w:rFonts w:cstheme="minorHAnsi"/>
        </w:rPr>
        <w:t xml:space="preserve">November 1, 2024, </w:t>
      </w:r>
      <w:r w:rsidRPr="00871B6A">
        <w:rPr>
          <w:rFonts w:cstheme="minorHAnsi"/>
        </w:rPr>
        <w:t xml:space="preserve">and includes </w:t>
      </w:r>
      <w:r w:rsidR="000333B1" w:rsidRPr="00871B6A">
        <w:rPr>
          <w:rFonts w:cstheme="minorHAnsi"/>
        </w:rPr>
        <w:t xml:space="preserve">the delivery of a </w:t>
      </w:r>
      <w:r w:rsidR="00F05B19" w:rsidRPr="00871B6A">
        <w:rPr>
          <w:rFonts w:cstheme="minorHAnsi"/>
        </w:rPr>
        <w:t>new, fully</w:t>
      </w:r>
      <w:r w:rsidR="003A69AE" w:rsidRPr="00871B6A">
        <w:rPr>
          <w:rFonts w:cstheme="minorHAnsi"/>
        </w:rPr>
        <w:t xml:space="preserve"> </w:t>
      </w:r>
      <w:r w:rsidR="00F05B19" w:rsidRPr="00871B6A">
        <w:rPr>
          <w:rFonts w:cstheme="minorHAnsi"/>
        </w:rPr>
        <w:t xml:space="preserve">functional mobile health clinic.  Features and options </w:t>
      </w:r>
      <w:r w:rsidRPr="00871B6A">
        <w:rPr>
          <w:rFonts w:cstheme="minorHAnsi"/>
        </w:rPr>
        <w:t xml:space="preserve">may be prioritized or eliminated based on need, options selected, and total project cost.  </w:t>
      </w:r>
      <w:r w:rsidR="00067A9C" w:rsidRPr="00871B6A">
        <w:rPr>
          <w:rFonts w:cstheme="minorHAnsi"/>
        </w:rPr>
        <w:t xml:space="preserve">If, due to supply chain </w:t>
      </w:r>
      <w:r w:rsidR="00BC5D50" w:rsidRPr="00871B6A">
        <w:rPr>
          <w:rFonts w:cstheme="minorHAnsi"/>
        </w:rPr>
        <w:t xml:space="preserve">problems </w:t>
      </w:r>
      <w:r w:rsidR="00067A9C" w:rsidRPr="00871B6A">
        <w:rPr>
          <w:rFonts w:cstheme="minorHAnsi"/>
        </w:rPr>
        <w:t xml:space="preserve">or other unforeseen circumstances, the project cannot be completed by November 1, 2024, written notice must be provided to </w:t>
      </w:r>
      <w:r w:rsidR="00BC5D50" w:rsidRPr="00871B6A">
        <w:rPr>
          <w:rFonts w:cstheme="minorHAnsi"/>
        </w:rPr>
        <w:t xml:space="preserve">Matthew Verbraken, at </w:t>
      </w:r>
      <w:hyperlink r:id="rId18">
        <w:r w:rsidR="169C17CA" w:rsidRPr="00871B6A">
          <w:rPr>
            <w:rStyle w:val="Hyperlink"/>
            <w:rFonts w:cstheme="minorHAnsi"/>
          </w:rPr>
          <w:t>mverbraken@blackhawkcounty.iowa.gov</w:t>
        </w:r>
      </w:hyperlink>
      <w:r w:rsidR="169C17CA" w:rsidRPr="00871B6A">
        <w:rPr>
          <w:rFonts w:cstheme="minorHAnsi"/>
        </w:rPr>
        <w:t>.</w:t>
      </w:r>
      <w:r w:rsidR="00BC5D50" w:rsidRPr="00871B6A">
        <w:rPr>
          <w:rFonts w:cstheme="minorHAnsi"/>
        </w:rPr>
        <w:t xml:space="preserve"> A new completion date will then be negotiated between the </w:t>
      </w:r>
      <w:r w:rsidR="003A69AE" w:rsidRPr="00871B6A">
        <w:rPr>
          <w:rFonts w:cstheme="minorHAnsi"/>
        </w:rPr>
        <w:t>vendor</w:t>
      </w:r>
      <w:r w:rsidR="00BC5D50" w:rsidRPr="00871B6A">
        <w:rPr>
          <w:rFonts w:cstheme="minorHAnsi"/>
        </w:rPr>
        <w:t xml:space="preserve"> and BHCPH.</w:t>
      </w:r>
    </w:p>
    <w:p w14:paraId="53ECF6E0" w14:textId="0AEFEEAD" w:rsidR="00760AE2" w:rsidRPr="00871B6A" w:rsidRDefault="00760AE2" w:rsidP="00FC3141">
      <w:pPr>
        <w:tabs>
          <w:tab w:val="left" w:pos="540"/>
        </w:tabs>
        <w:spacing w:before="120" w:after="120"/>
        <w:ind w:left="540" w:right="446"/>
        <w:jc w:val="both"/>
        <w:rPr>
          <w:rFonts w:cstheme="minorHAnsi"/>
        </w:rPr>
      </w:pPr>
      <w:r w:rsidRPr="00871B6A">
        <w:rPr>
          <w:rFonts w:cstheme="minorHAnsi"/>
        </w:rPr>
        <w:t xml:space="preserve">Each </w:t>
      </w:r>
      <w:r w:rsidR="003A69AE" w:rsidRPr="00871B6A">
        <w:rPr>
          <w:rFonts w:cstheme="minorHAnsi"/>
        </w:rPr>
        <w:t>vendor</w:t>
      </w:r>
      <w:r w:rsidRPr="00871B6A">
        <w:rPr>
          <w:rFonts w:cstheme="minorHAnsi"/>
        </w:rPr>
        <w:t xml:space="preserve"> shall accompany the </w:t>
      </w:r>
      <w:r w:rsidR="003A69AE" w:rsidRPr="00871B6A">
        <w:rPr>
          <w:rFonts w:cstheme="minorHAnsi"/>
        </w:rPr>
        <w:t>proposal</w:t>
      </w:r>
      <w:r w:rsidRPr="00871B6A">
        <w:rPr>
          <w:rFonts w:cstheme="minorHAnsi"/>
        </w:rPr>
        <w:t xml:space="preserve"> with SECURITY by a bid bond, cash deposit, cashier’s check or a certified check on a solvent bank chartered under the laws of the United States and in accordance with the requirements of Section 331.341 of the Iowa Code as amended, in the amount of not less than 5% of the total </w:t>
      </w:r>
      <w:r w:rsidRPr="00871B6A">
        <w:rPr>
          <w:rFonts w:cstheme="minorHAnsi"/>
        </w:rPr>
        <w:lastRenderedPageBreak/>
        <w:t xml:space="preserve">project and it shall accompany the </w:t>
      </w:r>
      <w:r w:rsidR="006B7988" w:rsidRPr="00871B6A">
        <w:rPr>
          <w:rFonts w:cstheme="minorHAnsi"/>
        </w:rPr>
        <w:t>proposal</w:t>
      </w:r>
      <w:r w:rsidRPr="00871B6A">
        <w:rPr>
          <w:rFonts w:cstheme="minorHAnsi"/>
        </w:rPr>
        <w:t xml:space="preserve"> in a separate envelope marked “</w:t>
      </w:r>
      <w:r w:rsidR="006B7988" w:rsidRPr="00871B6A">
        <w:rPr>
          <w:rFonts w:cstheme="minorHAnsi"/>
        </w:rPr>
        <w:t>PROPOSAL</w:t>
      </w:r>
      <w:r w:rsidRPr="00871B6A">
        <w:rPr>
          <w:rFonts w:cstheme="minorHAnsi"/>
        </w:rPr>
        <w:t xml:space="preserve"> SECURITY: MOBILE HEALTH CLINIC”. </w:t>
      </w:r>
      <w:r w:rsidR="006B7988" w:rsidRPr="00871B6A">
        <w:rPr>
          <w:rFonts w:cstheme="minorHAnsi"/>
        </w:rPr>
        <w:t>S</w:t>
      </w:r>
      <w:r w:rsidRPr="00871B6A">
        <w:rPr>
          <w:rFonts w:cstheme="minorHAnsi"/>
        </w:rPr>
        <w:t xml:space="preserve">ecurity shall be made payable to </w:t>
      </w:r>
      <w:r w:rsidR="00072CB1">
        <w:rPr>
          <w:rFonts w:cstheme="minorHAnsi"/>
        </w:rPr>
        <w:t>Black Hawk County Public Health</w:t>
      </w:r>
      <w:r w:rsidRPr="00871B6A">
        <w:rPr>
          <w:rFonts w:cstheme="minorHAnsi"/>
        </w:rPr>
        <w:t xml:space="preserve">. Both envelopes shall have the name of the business clearly marked on them. </w:t>
      </w:r>
      <w:r w:rsidR="005C0472" w:rsidRPr="00871B6A">
        <w:rPr>
          <w:rFonts w:cstheme="minorHAnsi"/>
        </w:rPr>
        <w:t>S</w:t>
      </w:r>
      <w:r w:rsidRPr="00871B6A">
        <w:rPr>
          <w:rFonts w:cstheme="minorHAnsi"/>
        </w:rPr>
        <w:t xml:space="preserve">ecurity shall be returned to </w:t>
      </w:r>
      <w:r w:rsidR="005C0472" w:rsidRPr="00871B6A">
        <w:rPr>
          <w:rFonts w:cstheme="minorHAnsi"/>
        </w:rPr>
        <w:t>vendors</w:t>
      </w:r>
      <w:r w:rsidRPr="00871B6A">
        <w:rPr>
          <w:rFonts w:cstheme="minorHAnsi"/>
        </w:rPr>
        <w:t xml:space="preserve"> who were not awarded the contract, upon signing of the contract. In the event a </w:t>
      </w:r>
      <w:r w:rsidR="005C0472" w:rsidRPr="00871B6A">
        <w:rPr>
          <w:rFonts w:cstheme="minorHAnsi"/>
        </w:rPr>
        <w:t>vendor</w:t>
      </w:r>
      <w:r w:rsidRPr="00871B6A">
        <w:rPr>
          <w:rFonts w:cstheme="minorHAnsi"/>
        </w:rPr>
        <w:t xml:space="preserve"> is awarded the contract, and that </w:t>
      </w:r>
      <w:r w:rsidR="005C0472" w:rsidRPr="00871B6A">
        <w:rPr>
          <w:rFonts w:cstheme="minorHAnsi"/>
        </w:rPr>
        <w:t>vendor</w:t>
      </w:r>
      <w:r w:rsidRPr="00871B6A">
        <w:rPr>
          <w:rFonts w:cstheme="minorHAnsi"/>
        </w:rPr>
        <w:t xml:space="preserve"> fails to enter into the contract, the </w:t>
      </w:r>
      <w:r w:rsidR="005C0472" w:rsidRPr="00871B6A">
        <w:rPr>
          <w:rFonts w:cstheme="minorHAnsi"/>
        </w:rPr>
        <w:t>vendor</w:t>
      </w:r>
      <w:r w:rsidRPr="00871B6A">
        <w:rPr>
          <w:rFonts w:cstheme="minorHAnsi"/>
        </w:rPr>
        <w:t xml:space="preserve">’s </w:t>
      </w:r>
      <w:r w:rsidR="005C0472" w:rsidRPr="00871B6A">
        <w:rPr>
          <w:rFonts w:cstheme="minorHAnsi"/>
        </w:rPr>
        <w:t>security</w:t>
      </w:r>
      <w:r w:rsidRPr="00871B6A">
        <w:rPr>
          <w:rFonts w:cstheme="minorHAnsi"/>
        </w:rPr>
        <w:t xml:space="preserve"> shall be forfeited to Black hawk County. </w:t>
      </w:r>
      <w:r w:rsidR="00D51F4C" w:rsidRPr="00871B6A">
        <w:rPr>
          <w:rFonts w:cstheme="minorHAnsi"/>
        </w:rPr>
        <w:t>Security</w:t>
      </w:r>
      <w:r w:rsidRPr="00871B6A">
        <w:rPr>
          <w:rFonts w:cstheme="minorHAnsi"/>
        </w:rPr>
        <w:t xml:space="preserve"> shall be returned to the awarded </w:t>
      </w:r>
      <w:r w:rsidR="00D51F4C" w:rsidRPr="00871B6A">
        <w:rPr>
          <w:rFonts w:cstheme="minorHAnsi"/>
        </w:rPr>
        <w:t>vendor</w:t>
      </w:r>
      <w:r w:rsidRPr="00871B6A">
        <w:rPr>
          <w:rFonts w:cstheme="minorHAnsi"/>
        </w:rPr>
        <w:t xml:space="preserve"> upon execution of the contract and receipt of Performance and Payment bonds.</w:t>
      </w:r>
    </w:p>
    <w:p w14:paraId="44C7DFFE" w14:textId="77777777" w:rsidR="00760AE2" w:rsidRPr="00871B6A" w:rsidRDefault="00760AE2" w:rsidP="00FC3141">
      <w:pPr>
        <w:tabs>
          <w:tab w:val="left" w:pos="540"/>
        </w:tabs>
        <w:spacing w:before="120" w:after="120"/>
        <w:ind w:left="540" w:right="446"/>
        <w:jc w:val="both"/>
        <w:rPr>
          <w:rFonts w:cstheme="minorHAnsi"/>
        </w:rPr>
      </w:pPr>
      <w:r w:rsidRPr="00871B6A">
        <w:rPr>
          <w:rFonts w:cstheme="minorHAnsi"/>
        </w:rPr>
        <w:t>Upon signing the contract, a PERFORMANCE BOND and PAYMENT BOND in the amount equal to the signed contract shall be required and submitted before work commences. The Performance Bond shall be in effect until the end of the contract and the contract has been satisfied and accepted by the Director and the Black Hawk County Board of Health.</w:t>
      </w:r>
    </w:p>
    <w:p w14:paraId="31D6051F" w14:textId="09D04505" w:rsidR="00BC5D50" w:rsidRPr="00871B6A" w:rsidRDefault="00556BB0" w:rsidP="00FC3141">
      <w:pPr>
        <w:tabs>
          <w:tab w:val="left" w:pos="540"/>
        </w:tabs>
        <w:spacing w:before="120" w:after="120"/>
        <w:ind w:left="540" w:right="446"/>
        <w:jc w:val="both"/>
        <w:rPr>
          <w:rFonts w:cstheme="minorHAnsi"/>
        </w:rPr>
      </w:pPr>
      <w:r w:rsidRPr="00871B6A">
        <w:rPr>
          <w:rFonts w:cstheme="minorHAnsi"/>
        </w:rPr>
        <w:t>Vendor</w:t>
      </w:r>
      <w:r w:rsidR="00BC5D50" w:rsidRPr="00871B6A">
        <w:rPr>
          <w:rFonts w:cstheme="minorHAnsi"/>
        </w:rPr>
        <w:t xml:space="preserve"> shall schedule and provide a brief monthly project update to BHCPC, contacting Matthew Verbraken to schedule the meeting.</w:t>
      </w:r>
    </w:p>
    <w:p w14:paraId="5B697598" w14:textId="029ED305" w:rsidR="00BC5D50" w:rsidRPr="00871B6A" w:rsidRDefault="00BC5D50" w:rsidP="00FC3141">
      <w:pPr>
        <w:tabs>
          <w:tab w:val="left" w:pos="540"/>
        </w:tabs>
        <w:spacing w:before="120" w:after="120"/>
        <w:ind w:left="540" w:right="446"/>
        <w:jc w:val="both"/>
        <w:rPr>
          <w:rFonts w:cstheme="minorHAnsi"/>
        </w:rPr>
      </w:pPr>
      <w:r w:rsidRPr="00871B6A">
        <w:rPr>
          <w:rFonts w:cstheme="minorHAnsi"/>
        </w:rPr>
        <w:t xml:space="preserve">This project will include utilization of the BHCPC logo and color schemes, externally on the vehicle, where applicable, for external identification of the Department. The </w:t>
      </w:r>
      <w:r w:rsidR="009B557A" w:rsidRPr="00871B6A">
        <w:rPr>
          <w:rFonts w:cstheme="minorHAnsi"/>
        </w:rPr>
        <w:t>vendor</w:t>
      </w:r>
      <w:r w:rsidRPr="00871B6A">
        <w:rPr>
          <w:rFonts w:cstheme="minorHAnsi"/>
        </w:rPr>
        <w:t xml:space="preserve"> will be responsible for the wrap/application, but may subcontract the work if needed.  BHCPC requires final approval of all designs and colors utilized for the mobile health clinic. </w:t>
      </w:r>
    </w:p>
    <w:p w14:paraId="42E8ED56" w14:textId="39537397" w:rsidR="00760AE2" w:rsidRPr="00871B6A" w:rsidRDefault="00760AE2" w:rsidP="00FC3141">
      <w:pPr>
        <w:tabs>
          <w:tab w:val="left" w:pos="540"/>
        </w:tabs>
        <w:spacing w:before="120" w:after="120"/>
        <w:ind w:left="540" w:right="446"/>
        <w:jc w:val="both"/>
        <w:rPr>
          <w:rFonts w:cstheme="minorHAnsi"/>
        </w:rPr>
      </w:pPr>
      <w:r w:rsidRPr="00871B6A">
        <w:rPr>
          <w:rFonts w:cstheme="minorHAnsi"/>
        </w:rPr>
        <w:t xml:space="preserve">All other terms and conditions pursuant to </w:t>
      </w:r>
      <w:hyperlink w:anchor="Attachment_B_Terms_Conditions" w:history="1">
        <w:r w:rsidRPr="00871B6A">
          <w:rPr>
            <w:rStyle w:val="Hyperlink"/>
            <w:rFonts w:cstheme="minorHAnsi"/>
          </w:rPr>
          <w:t xml:space="preserve">Attachment </w:t>
        </w:r>
        <w:r w:rsidR="00A3074F" w:rsidRPr="00871B6A">
          <w:rPr>
            <w:rStyle w:val="Hyperlink"/>
            <w:rFonts w:cstheme="minorHAnsi"/>
          </w:rPr>
          <w:t>B</w:t>
        </w:r>
      </w:hyperlink>
      <w:r w:rsidRPr="00871B6A">
        <w:rPr>
          <w:rFonts w:cstheme="minorHAnsi"/>
        </w:rPr>
        <w:t xml:space="preserve"> apply.</w:t>
      </w:r>
    </w:p>
    <w:p w14:paraId="731F6497" w14:textId="3721B483" w:rsidR="00DD4C25" w:rsidRPr="00871B6A" w:rsidRDefault="00643E8D" w:rsidP="00FC3141">
      <w:pPr>
        <w:adjustRightInd w:val="0"/>
        <w:spacing w:before="120" w:after="120"/>
        <w:ind w:left="547" w:right="446"/>
        <w:jc w:val="both"/>
        <w:rPr>
          <w:rFonts w:eastAsiaTheme="minorHAnsi" w:cstheme="minorHAnsi"/>
        </w:rPr>
      </w:pPr>
      <w:r w:rsidRPr="00871B6A">
        <w:rPr>
          <w:rFonts w:eastAsiaTheme="minorHAnsi" w:cstheme="minorHAnsi"/>
        </w:rPr>
        <w:t xml:space="preserve">This purchase </w:t>
      </w:r>
      <w:r w:rsidR="0075348E" w:rsidRPr="00871B6A">
        <w:rPr>
          <w:rFonts w:eastAsiaTheme="minorHAnsi" w:cstheme="minorHAnsi"/>
        </w:rPr>
        <w:t xml:space="preserve">will </w:t>
      </w:r>
      <w:r w:rsidR="00C22C0A" w:rsidRPr="00871B6A">
        <w:rPr>
          <w:rFonts w:eastAsiaTheme="minorHAnsi" w:cstheme="minorHAnsi"/>
        </w:rPr>
        <w:t xml:space="preserve">utilize </w:t>
      </w:r>
      <w:r w:rsidR="00615C35" w:rsidRPr="00871B6A">
        <w:rPr>
          <w:rFonts w:eastAsiaTheme="minorHAnsi" w:cstheme="minorHAnsi"/>
        </w:rPr>
        <w:t xml:space="preserve">American Rescue Plan Act (ARPA) funding, and, as such, </w:t>
      </w:r>
      <w:r w:rsidR="0075348E" w:rsidRPr="00871B6A">
        <w:rPr>
          <w:rFonts w:eastAsiaTheme="minorHAnsi" w:cstheme="minorHAnsi"/>
        </w:rPr>
        <w:t xml:space="preserve">the following </w:t>
      </w:r>
      <w:r w:rsidR="00A07FB6" w:rsidRPr="00871B6A">
        <w:rPr>
          <w:rFonts w:eastAsiaTheme="minorHAnsi" w:cstheme="minorHAnsi"/>
        </w:rPr>
        <w:t xml:space="preserve">are </w:t>
      </w:r>
      <w:r w:rsidR="00C22C0A" w:rsidRPr="00871B6A">
        <w:rPr>
          <w:rFonts w:eastAsiaTheme="minorHAnsi" w:cstheme="minorHAnsi"/>
        </w:rPr>
        <w:t xml:space="preserve">required and must be adhered to </w:t>
      </w:r>
      <w:r w:rsidR="00E26847" w:rsidRPr="00871B6A">
        <w:rPr>
          <w:rFonts w:eastAsiaTheme="minorHAnsi" w:cstheme="minorHAnsi"/>
        </w:rPr>
        <w:t xml:space="preserve">as applicable and </w:t>
      </w:r>
      <w:r w:rsidR="00C22C0A" w:rsidRPr="00871B6A">
        <w:rPr>
          <w:rFonts w:eastAsiaTheme="minorHAnsi" w:cstheme="minorHAnsi"/>
        </w:rPr>
        <w:t>outlined in the referenced code</w:t>
      </w:r>
      <w:r w:rsidR="009E36E2" w:rsidRPr="00871B6A">
        <w:rPr>
          <w:rFonts w:eastAsiaTheme="minorHAnsi" w:cstheme="minorHAnsi"/>
        </w:rPr>
        <w:t>.</w:t>
      </w:r>
    </w:p>
    <w:p w14:paraId="0F13BB94" w14:textId="4EE28990" w:rsidR="000B5AA3" w:rsidRPr="00871B6A" w:rsidRDefault="000B5AA3" w:rsidP="00FC3141">
      <w:pPr>
        <w:adjustRightInd w:val="0"/>
        <w:spacing w:before="120" w:after="120"/>
        <w:ind w:left="547" w:right="446"/>
        <w:jc w:val="both"/>
        <w:rPr>
          <w:rFonts w:eastAsiaTheme="minorHAnsi" w:cstheme="minorHAnsi"/>
          <w:b/>
          <w:bCs/>
          <w:i/>
          <w:iCs/>
          <w:u w:val="single"/>
        </w:rPr>
      </w:pPr>
      <w:r w:rsidRPr="00871B6A">
        <w:rPr>
          <w:rFonts w:eastAsiaTheme="minorHAnsi" w:cstheme="minorHAnsi"/>
          <w:b/>
          <w:bCs/>
          <w:i/>
          <w:iCs/>
          <w:u w:val="single"/>
        </w:rPr>
        <w:t xml:space="preserve">Equal Employment Opportunity </w:t>
      </w:r>
    </w:p>
    <w:p w14:paraId="030FCE39" w14:textId="6A684841" w:rsidR="000B5AA3" w:rsidRPr="00871B6A" w:rsidRDefault="000B5AA3" w:rsidP="00FC3141">
      <w:pPr>
        <w:adjustRightInd w:val="0"/>
        <w:spacing w:before="120" w:after="120"/>
        <w:ind w:left="547" w:right="446"/>
        <w:jc w:val="both"/>
        <w:rPr>
          <w:rFonts w:eastAsiaTheme="minorHAnsi" w:cstheme="minorHAnsi"/>
        </w:rPr>
      </w:pPr>
      <w:r w:rsidRPr="00871B6A">
        <w:rPr>
          <w:rFonts w:eastAsiaTheme="minorHAnsi" w:cstheme="minorHAnsi"/>
        </w:rPr>
        <w:t xml:space="preserve">During the performance of this contract, the </w:t>
      </w:r>
      <w:r w:rsidR="00594EF9" w:rsidRPr="00871B6A">
        <w:rPr>
          <w:rFonts w:eastAsiaTheme="minorHAnsi" w:cstheme="minorHAnsi"/>
        </w:rPr>
        <w:t>vendor</w:t>
      </w:r>
      <w:r w:rsidRPr="00871B6A">
        <w:rPr>
          <w:rFonts w:eastAsiaTheme="minorHAnsi" w:cstheme="minorHAnsi"/>
        </w:rPr>
        <w:t xml:space="preserve"> agrees as follows: </w:t>
      </w:r>
    </w:p>
    <w:p w14:paraId="10670FB1" w14:textId="4A72EC49" w:rsidR="000B5AA3" w:rsidRPr="00871B6A" w:rsidRDefault="000B5AA3" w:rsidP="00FC3141">
      <w:pPr>
        <w:pStyle w:val="ListParagraph"/>
        <w:numPr>
          <w:ilvl w:val="0"/>
          <w:numId w:val="25"/>
        </w:numPr>
        <w:adjustRightInd w:val="0"/>
        <w:spacing w:before="120" w:after="120"/>
        <w:ind w:left="900" w:right="446" w:hanging="353"/>
        <w:jc w:val="both"/>
        <w:rPr>
          <w:rFonts w:asciiTheme="minorHAnsi" w:eastAsiaTheme="minorHAnsi" w:hAnsiTheme="minorHAnsi" w:cstheme="minorHAnsi"/>
        </w:rPr>
      </w:pPr>
      <w:r w:rsidRPr="00871B6A">
        <w:rPr>
          <w:rFonts w:asciiTheme="minorHAnsi" w:eastAsiaTheme="minorHAnsi" w:hAnsiTheme="minorHAnsi" w:cstheme="minorHAnsi"/>
        </w:rPr>
        <w:t xml:space="preserve">The </w:t>
      </w:r>
      <w:r w:rsidR="00594EF9" w:rsidRPr="00871B6A">
        <w:rPr>
          <w:rFonts w:asciiTheme="minorHAnsi" w:eastAsiaTheme="minorHAnsi" w:hAnsiTheme="minorHAnsi" w:cstheme="minorHAnsi"/>
        </w:rPr>
        <w:t>vendor</w:t>
      </w:r>
      <w:r w:rsidRPr="00871B6A">
        <w:rPr>
          <w:rFonts w:asciiTheme="minorHAnsi" w:eastAsiaTheme="minorHAnsi" w:hAnsiTheme="minorHAnsi" w:cstheme="minorHAnsi"/>
        </w:rPr>
        <w:t xml:space="preserve"> will not discriminate against any employee or applicant for employment because of race, color, religion, sex, sexual orientation, gender identity, or national origin. The </w:t>
      </w:r>
      <w:r w:rsidR="00594EF9" w:rsidRPr="00871B6A">
        <w:rPr>
          <w:rFonts w:asciiTheme="minorHAnsi" w:eastAsiaTheme="minorHAnsi" w:hAnsiTheme="minorHAnsi" w:cstheme="minorHAnsi"/>
        </w:rPr>
        <w:t>vendor</w:t>
      </w:r>
      <w:r w:rsidRPr="00871B6A">
        <w:rPr>
          <w:rFonts w:asciiTheme="minorHAnsi" w:eastAsiaTheme="minorHAnsi" w:hAnsiTheme="minorHAnsi" w:cstheme="minorHAnsi"/>
        </w:rPr>
        <w:t xml:space="preserve">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w:t>
      </w:r>
    </w:p>
    <w:p w14:paraId="5CD1A882" w14:textId="5BB198ED" w:rsidR="000B5AA3" w:rsidRPr="00871B6A" w:rsidRDefault="000B5AA3" w:rsidP="00FC3141">
      <w:pPr>
        <w:adjustRightInd w:val="0"/>
        <w:spacing w:before="120" w:after="120"/>
        <w:ind w:left="900" w:right="446"/>
        <w:jc w:val="both"/>
        <w:rPr>
          <w:rFonts w:eastAsiaTheme="minorHAnsi" w:cstheme="minorHAnsi"/>
        </w:rPr>
      </w:pPr>
      <w:r w:rsidRPr="00871B6A">
        <w:rPr>
          <w:rFonts w:eastAsiaTheme="minorHAnsi" w:cstheme="minorHAnsi"/>
        </w:rPr>
        <w:t xml:space="preserve">Employment, upgrading, demotion, or transfer; recruitment or recruitment advertising; layoff or termination; rates of pay or other forms of compensation; and selection for training, including apprenticeship. The </w:t>
      </w:r>
      <w:r w:rsidR="001A7EF5" w:rsidRPr="00871B6A">
        <w:rPr>
          <w:rFonts w:eastAsiaTheme="minorHAnsi" w:cstheme="minorHAnsi"/>
        </w:rPr>
        <w:t>vendor</w:t>
      </w:r>
      <w:r w:rsidRPr="00871B6A">
        <w:rPr>
          <w:rFonts w:eastAsiaTheme="minorHAnsi" w:cstheme="minorHAnsi"/>
        </w:rPr>
        <w:t xml:space="preserve"> agrees to post in conspicuous places, available to employees and applicants for employment, notices to be provided setting forth the provisions of this nondiscrimination clause.</w:t>
      </w:r>
    </w:p>
    <w:p w14:paraId="444204A6" w14:textId="08487E0A" w:rsidR="000B5AA3" w:rsidRPr="00871B6A" w:rsidRDefault="00DA6C85" w:rsidP="00FC3141">
      <w:pPr>
        <w:adjustRightInd w:val="0"/>
        <w:spacing w:before="120" w:after="120"/>
        <w:ind w:left="900" w:right="446" w:hanging="353"/>
        <w:jc w:val="both"/>
        <w:rPr>
          <w:rFonts w:eastAsiaTheme="minorHAnsi" w:cstheme="minorHAnsi"/>
        </w:rPr>
      </w:pPr>
      <w:r w:rsidRPr="00871B6A">
        <w:rPr>
          <w:rFonts w:eastAsiaTheme="minorHAnsi" w:cstheme="minorHAnsi"/>
        </w:rPr>
        <w:t xml:space="preserve">2.) </w:t>
      </w:r>
      <w:r w:rsidR="008515C0" w:rsidRPr="00871B6A">
        <w:rPr>
          <w:rFonts w:eastAsiaTheme="minorHAnsi" w:cstheme="minorHAnsi"/>
        </w:rPr>
        <w:tab/>
      </w:r>
      <w:r w:rsidR="000B5AA3" w:rsidRPr="00871B6A">
        <w:rPr>
          <w:rFonts w:eastAsiaTheme="minorHAnsi" w:cstheme="minorHAnsi"/>
        </w:rPr>
        <w:t xml:space="preserve">The </w:t>
      </w:r>
      <w:r w:rsidR="001A7EF5" w:rsidRPr="00871B6A">
        <w:rPr>
          <w:rFonts w:eastAsiaTheme="minorHAnsi" w:cstheme="minorHAnsi"/>
        </w:rPr>
        <w:t>vendor</w:t>
      </w:r>
      <w:r w:rsidR="000B5AA3" w:rsidRPr="00871B6A">
        <w:rPr>
          <w:rFonts w:eastAsiaTheme="minorHAnsi" w:cstheme="minorHAnsi"/>
        </w:rPr>
        <w:t xml:space="preserve"> will, in all solicitations or advertisements for employees placed by or on behalf of the </w:t>
      </w:r>
      <w:r w:rsidR="001A7EF5" w:rsidRPr="00871B6A">
        <w:rPr>
          <w:rFonts w:eastAsiaTheme="minorHAnsi" w:cstheme="minorHAnsi"/>
        </w:rPr>
        <w:t>vendor</w:t>
      </w:r>
      <w:r w:rsidR="000B5AA3" w:rsidRPr="00871B6A">
        <w:rPr>
          <w:rFonts w:eastAsiaTheme="minorHAnsi" w:cstheme="minorHAnsi"/>
        </w:rPr>
        <w:t xml:space="preserve">, state that all qualified applicants will receive consideration for employment without regard to race, color, religion, sex, sexual orientation, gender identity, or national origin. </w:t>
      </w:r>
    </w:p>
    <w:p w14:paraId="631D8840" w14:textId="03A14433" w:rsidR="000B5AA3" w:rsidRPr="00871B6A" w:rsidRDefault="00DA6C85" w:rsidP="00FC3141">
      <w:pPr>
        <w:adjustRightInd w:val="0"/>
        <w:spacing w:before="120" w:after="120"/>
        <w:ind w:left="900" w:right="446" w:hanging="353"/>
        <w:jc w:val="both"/>
        <w:rPr>
          <w:rFonts w:eastAsiaTheme="minorHAnsi" w:cstheme="minorHAnsi"/>
        </w:rPr>
      </w:pPr>
      <w:r w:rsidRPr="00871B6A">
        <w:rPr>
          <w:rFonts w:eastAsiaTheme="minorHAnsi" w:cstheme="minorHAnsi"/>
        </w:rPr>
        <w:t xml:space="preserve">3.) </w:t>
      </w:r>
      <w:r w:rsidR="008515C0" w:rsidRPr="00871B6A">
        <w:rPr>
          <w:rFonts w:eastAsiaTheme="minorHAnsi" w:cstheme="minorHAnsi"/>
        </w:rPr>
        <w:tab/>
      </w:r>
      <w:r w:rsidR="000B5AA3" w:rsidRPr="00871B6A">
        <w:rPr>
          <w:rFonts w:eastAsiaTheme="minorHAnsi" w:cstheme="minorHAnsi"/>
        </w:rPr>
        <w:t xml:space="preserve">The </w:t>
      </w:r>
      <w:r w:rsidR="001A7EF5" w:rsidRPr="00871B6A">
        <w:rPr>
          <w:rFonts w:eastAsiaTheme="minorHAnsi" w:cstheme="minorHAnsi"/>
        </w:rPr>
        <w:t>vendor</w:t>
      </w:r>
      <w:r w:rsidR="000B5AA3" w:rsidRPr="00871B6A">
        <w:rPr>
          <w:rFonts w:eastAsiaTheme="minorHAnsi" w:cstheme="minorHAnsi"/>
        </w:rPr>
        <w:t xml:space="preserve">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w:t>
      </w:r>
      <w:r w:rsidR="005D3DB9" w:rsidRPr="00871B6A">
        <w:rPr>
          <w:rFonts w:eastAsiaTheme="minorHAnsi" w:cstheme="minorHAnsi"/>
        </w:rPr>
        <w:t>vendor</w:t>
      </w:r>
      <w:r w:rsidR="000B5AA3" w:rsidRPr="00871B6A">
        <w:rPr>
          <w:rFonts w:eastAsiaTheme="minorHAnsi" w:cstheme="minorHAnsi"/>
        </w:rPr>
        <w:t>'s legal duty to furnish information.</w:t>
      </w:r>
    </w:p>
    <w:p w14:paraId="5E615B5B" w14:textId="1DF9B584" w:rsidR="000B5AA3" w:rsidRPr="00871B6A" w:rsidRDefault="00DA6C85" w:rsidP="00FC3141">
      <w:pPr>
        <w:adjustRightInd w:val="0"/>
        <w:spacing w:before="120" w:after="120"/>
        <w:ind w:left="900" w:right="446" w:hanging="353"/>
        <w:jc w:val="both"/>
        <w:rPr>
          <w:rFonts w:eastAsiaTheme="minorHAnsi" w:cstheme="minorHAnsi"/>
        </w:rPr>
      </w:pPr>
      <w:r w:rsidRPr="00871B6A">
        <w:rPr>
          <w:rFonts w:eastAsiaTheme="minorHAnsi" w:cstheme="minorHAnsi"/>
        </w:rPr>
        <w:t xml:space="preserve">4.) </w:t>
      </w:r>
      <w:r w:rsidR="008515C0" w:rsidRPr="00871B6A">
        <w:rPr>
          <w:rFonts w:eastAsiaTheme="minorHAnsi" w:cstheme="minorHAnsi"/>
        </w:rPr>
        <w:tab/>
      </w:r>
      <w:r w:rsidR="000B5AA3" w:rsidRPr="00871B6A">
        <w:rPr>
          <w:rFonts w:eastAsiaTheme="minorHAnsi" w:cstheme="minorHAnsi"/>
        </w:rPr>
        <w:t xml:space="preserve">The </w:t>
      </w:r>
      <w:r w:rsidR="005D3DB9" w:rsidRPr="00871B6A">
        <w:rPr>
          <w:rFonts w:eastAsiaTheme="minorHAnsi" w:cstheme="minorHAnsi"/>
        </w:rPr>
        <w:t>vendor</w:t>
      </w:r>
      <w:r w:rsidR="000B5AA3" w:rsidRPr="00871B6A">
        <w:rPr>
          <w:rFonts w:eastAsiaTheme="minorHAnsi" w:cstheme="minorHAnsi"/>
        </w:rPr>
        <w:t xml:space="preserve"> will send to each labor union or representative of workers with which he has a collective bargaining agreement or other contract or understanding, a notice to be provided advising the said labor </w:t>
      </w:r>
      <w:r w:rsidR="000B5AA3" w:rsidRPr="00871B6A">
        <w:rPr>
          <w:rFonts w:eastAsiaTheme="minorHAnsi" w:cstheme="minorHAnsi"/>
        </w:rPr>
        <w:lastRenderedPageBreak/>
        <w:t>union or workers' representatives of the contractor's commitments under this section and shall post copies of the notice in conspicuous places available to employees and applicants for employment.</w:t>
      </w:r>
    </w:p>
    <w:p w14:paraId="4162CD66" w14:textId="69C919AB" w:rsidR="000B5AA3" w:rsidRPr="00871B6A" w:rsidRDefault="00DA6C85" w:rsidP="00FC3141">
      <w:pPr>
        <w:adjustRightInd w:val="0"/>
        <w:spacing w:before="120" w:after="120"/>
        <w:ind w:left="900" w:right="446" w:hanging="353"/>
        <w:jc w:val="both"/>
        <w:rPr>
          <w:rFonts w:eastAsiaTheme="minorHAnsi" w:cstheme="minorHAnsi"/>
        </w:rPr>
      </w:pPr>
      <w:r w:rsidRPr="00871B6A">
        <w:rPr>
          <w:rFonts w:eastAsiaTheme="minorHAnsi" w:cstheme="minorHAnsi"/>
        </w:rPr>
        <w:t xml:space="preserve">5.) </w:t>
      </w:r>
      <w:r w:rsidR="008515C0" w:rsidRPr="00871B6A">
        <w:rPr>
          <w:rFonts w:eastAsiaTheme="minorHAnsi" w:cstheme="minorHAnsi"/>
        </w:rPr>
        <w:tab/>
      </w:r>
      <w:r w:rsidR="000B5AA3" w:rsidRPr="00871B6A">
        <w:rPr>
          <w:rFonts w:eastAsiaTheme="minorHAnsi" w:cstheme="minorHAnsi"/>
        </w:rPr>
        <w:t xml:space="preserve">The </w:t>
      </w:r>
      <w:r w:rsidR="00A10B6F" w:rsidRPr="00871B6A">
        <w:rPr>
          <w:rFonts w:eastAsiaTheme="minorHAnsi" w:cstheme="minorHAnsi"/>
        </w:rPr>
        <w:t>vendor</w:t>
      </w:r>
      <w:r w:rsidR="000B5AA3" w:rsidRPr="00871B6A">
        <w:rPr>
          <w:rFonts w:eastAsiaTheme="minorHAnsi" w:cstheme="minorHAnsi"/>
        </w:rPr>
        <w:t xml:space="preserve"> will comply with all provisions of Executive Order 11246 of September 24, 1965, and of the rules, regulations, and relevant orders of the Secretary of Labor.</w:t>
      </w:r>
    </w:p>
    <w:p w14:paraId="066EA6D6" w14:textId="612CA378" w:rsidR="000B5AA3" w:rsidRPr="00871B6A" w:rsidRDefault="000B5AA3" w:rsidP="00FC3141">
      <w:pPr>
        <w:adjustRightInd w:val="0"/>
        <w:spacing w:before="120" w:after="120"/>
        <w:ind w:left="900" w:right="446" w:hanging="353"/>
        <w:jc w:val="both"/>
        <w:rPr>
          <w:rFonts w:eastAsiaTheme="minorHAnsi" w:cstheme="minorHAnsi"/>
        </w:rPr>
      </w:pPr>
      <w:r w:rsidRPr="00871B6A">
        <w:rPr>
          <w:rFonts w:eastAsiaTheme="minorHAnsi" w:cstheme="minorHAnsi"/>
        </w:rPr>
        <w:t>6</w:t>
      </w:r>
      <w:r w:rsidR="007F0773" w:rsidRPr="00871B6A">
        <w:rPr>
          <w:rFonts w:eastAsiaTheme="minorHAnsi" w:cstheme="minorHAnsi"/>
        </w:rPr>
        <w:t>.</w:t>
      </w:r>
      <w:r w:rsidRPr="00871B6A">
        <w:rPr>
          <w:rFonts w:eastAsiaTheme="minorHAnsi" w:cstheme="minorHAnsi"/>
        </w:rPr>
        <w:t xml:space="preserve">) </w:t>
      </w:r>
      <w:r w:rsidR="008515C0" w:rsidRPr="00871B6A">
        <w:rPr>
          <w:rFonts w:eastAsiaTheme="minorHAnsi" w:cstheme="minorHAnsi"/>
        </w:rPr>
        <w:tab/>
      </w:r>
      <w:r w:rsidRPr="00871B6A">
        <w:rPr>
          <w:rFonts w:eastAsiaTheme="minorHAnsi" w:cstheme="minorHAnsi"/>
        </w:rPr>
        <w:t xml:space="preserve">The </w:t>
      </w:r>
      <w:r w:rsidR="00A10B6F" w:rsidRPr="00871B6A">
        <w:rPr>
          <w:rFonts w:eastAsiaTheme="minorHAnsi" w:cstheme="minorHAnsi"/>
        </w:rPr>
        <w:t>vendor</w:t>
      </w:r>
      <w:r w:rsidRPr="00871B6A">
        <w:rPr>
          <w:rFonts w:eastAsiaTheme="minorHAnsi" w:cstheme="minorHAnsi"/>
        </w:rPr>
        <w:t xml:space="preserve">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w:t>
      </w:r>
    </w:p>
    <w:p w14:paraId="5E031EFB" w14:textId="62574999" w:rsidR="000B5AA3" w:rsidRPr="00871B6A" w:rsidRDefault="000B5AA3" w:rsidP="00FC3141">
      <w:pPr>
        <w:adjustRightInd w:val="0"/>
        <w:spacing w:before="120" w:after="120"/>
        <w:ind w:left="900" w:right="446" w:hanging="353"/>
        <w:jc w:val="both"/>
        <w:rPr>
          <w:rFonts w:eastAsiaTheme="minorHAnsi" w:cstheme="minorHAnsi"/>
        </w:rPr>
      </w:pPr>
      <w:r w:rsidRPr="00871B6A">
        <w:rPr>
          <w:rFonts w:eastAsiaTheme="minorHAnsi" w:cstheme="minorHAnsi"/>
        </w:rPr>
        <w:t>7</w:t>
      </w:r>
      <w:r w:rsidR="007F0773" w:rsidRPr="00871B6A">
        <w:rPr>
          <w:rFonts w:eastAsiaTheme="minorHAnsi" w:cstheme="minorHAnsi"/>
        </w:rPr>
        <w:t>.</w:t>
      </w:r>
      <w:r w:rsidRPr="00871B6A">
        <w:rPr>
          <w:rFonts w:eastAsiaTheme="minorHAnsi" w:cstheme="minorHAnsi"/>
        </w:rPr>
        <w:t xml:space="preserve">) </w:t>
      </w:r>
      <w:r w:rsidR="008515C0" w:rsidRPr="00871B6A">
        <w:rPr>
          <w:rFonts w:eastAsiaTheme="minorHAnsi" w:cstheme="minorHAnsi"/>
        </w:rPr>
        <w:tab/>
      </w:r>
      <w:r w:rsidRPr="00871B6A">
        <w:rPr>
          <w:rFonts w:eastAsiaTheme="minorHAnsi" w:cstheme="minorHAnsi"/>
        </w:rPr>
        <w:t xml:space="preserve">In the event of the </w:t>
      </w:r>
      <w:r w:rsidR="00A10B6F" w:rsidRPr="00871B6A">
        <w:rPr>
          <w:rFonts w:eastAsiaTheme="minorHAnsi" w:cstheme="minorHAnsi"/>
        </w:rPr>
        <w:t>vendor</w:t>
      </w:r>
      <w:r w:rsidRPr="00871B6A">
        <w:rPr>
          <w:rFonts w:eastAsiaTheme="minorHAnsi" w:cstheme="minorHAnsi"/>
        </w:rPr>
        <w:t xml:space="preserve">'s noncompliance with the nondiscrimination clauses of this contract or with any of the said rules, regulations, or orders, this contract may be canceled, terminated, or suspended in whole or in part and the </w:t>
      </w:r>
      <w:r w:rsidR="00A10B6F" w:rsidRPr="00871B6A">
        <w:rPr>
          <w:rFonts w:eastAsiaTheme="minorHAnsi" w:cstheme="minorHAnsi"/>
        </w:rPr>
        <w:t>vendor</w:t>
      </w:r>
      <w:r w:rsidRPr="00871B6A">
        <w:rPr>
          <w:rFonts w:eastAsiaTheme="minorHAnsi" w:cstheme="minorHAnsi"/>
        </w:rPr>
        <w:t xml:space="preserve">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14:paraId="7B65ECAC" w14:textId="023A5C87" w:rsidR="000B5AA3" w:rsidRPr="00871B6A" w:rsidRDefault="000B5AA3" w:rsidP="00FC3141">
      <w:pPr>
        <w:adjustRightInd w:val="0"/>
        <w:spacing w:before="120" w:after="120"/>
        <w:ind w:left="900" w:right="446" w:hanging="353"/>
        <w:jc w:val="both"/>
        <w:rPr>
          <w:rFonts w:eastAsiaTheme="minorHAnsi" w:cstheme="minorHAnsi"/>
        </w:rPr>
      </w:pPr>
      <w:r w:rsidRPr="00871B6A">
        <w:rPr>
          <w:rFonts w:eastAsiaTheme="minorHAnsi" w:cstheme="minorHAnsi"/>
        </w:rPr>
        <w:t>8</w:t>
      </w:r>
      <w:r w:rsidR="007F0773" w:rsidRPr="00871B6A">
        <w:rPr>
          <w:rFonts w:eastAsiaTheme="minorHAnsi" w:cstheme="minorHAnsi"/>
        </w:rPr>
        <w:t>.</w:t>
      </w:r>
      <w:r w:rsidRPr="00871B6A">
        <w:rPr>
          <w:rFonts w:eastAsiaTheme="minorHAnsi" w:cstheme="minorHAnsi"/>
        </w:rPr>
        <w:t xml:space="preserve">) </w:t>
      </w:r>
      <w:r w:rsidR="008515C0" w:rsidRPr="00871B6A">
        <w:rPr>
          <w:rFonts w:eastAsiaTheme="minorHAnsi" w:cstheme="minorHAnsi"/>
        </w:rPr>
        <w:tab/>
      </w:r>
      <w:r w:rsidRPr="00871B6A">
        <w:rPr>
          <w:rFonts w:eastAsiaTheme="minorHAnsi" w:cstheme="minorHAnsi"/>
        </w:rPr>
        <w:t xml:space="preserve">The </w:t>
      </w:r>
      <w:r w:rsidR="000605F3" w:rsidRPr="00871B6A">
        <w:rPr>
          <w:rFonts w:eastAsiaTheme="minorHAnsi" w:cstheme="minorHAnsi"/>
        </w:rPr>
        <w:t>vendor</w:t>
      </w:r>
      <w:r w:rsidRPr="00871B6A">
        <w:rPr>
          <w:rFonts w:eastAsiaTheme="minorHAnsi" w:cstheme="minorHAnsi"/>
        </w:rPr>
        <w:t xml:space="preserve"> will include the portion of the sentence immediately preceding paragraph (1) and the provisions of paragraphs (1) through (8) in every subcontract or purchase order unless exempted by rules, regulations, or orders of the Secretary of Labor issued pursuant to section 204 of Executive Order 11246 of September 24, 1965, so that such provisions will be binding upon each subcontractor or vendor. The </w:t>
      </w:r>
      <w:r w:rsidR="000605F3" w:rsidRPr="00871B6A">
        <w:rPr>
          <w:rFonts w:eastAsiaTheme="minorHAnsi" w:cstheme="minorHAnsi"/>
        </w:rPr>
        <w:t>vendor</w:t>
      </w:r>
      <w:r w:rsidRPr="00871B6A">
        <w:rPr>
          <w:rFonts w:eastAsiaTheme="minorHAnsi" w:cstheme="minorHAnsi"/>
        </w:rPr>
        <w:t xml:space="preserve"> will take such action with respect to any subcontract or purchase order as the administering agency may direct as a means of enforcing such provisions, including sanctions for noncompliance.</w:t>
      </w:r>
    </w:p>
    <w:p w14:paraId="71369C6C" w14:textId="59BE6AFB" w:rsidR="000B5AA3" w:rsidRPr="00871B6A" w:rsidRDefault="000B5AA3" w:rsidP="00FC3141">
      <w:pPr>
        <w:adjustRightInd w:val="0"/>
        <w:spacing w:before="120" w:after="120"/>
        <w:ind w:left="900" w:right="446"/>
        <w:jc w:val="both"/>
        <w:rPr>
          <w:rFonts w:eastAsiaTheme="minorHAnsi" w:cstheme="minorHAnsi"/>
        </w:rPr>
      </w:pPr>
      <w:r w:rsidRPr="00871B6A">
        <w:rPr>
          <w:rFonts w:eastAsiaTheme="minorHAnsi" w:cstheme="minorHAnsi"/>
        </w:rPr>
        <w:t xml:space="preserve">Provided, however, that in the event a </w:t>
      </w:r>
      <w:r w:rsidR="000605F3" w:rsidRPr="00871B6A">
        <w:rPr>
          <w:rFonts w:eastAsiaTheme="minorHAnsi" w:cstheme="minorHAnsi"/>
        </w:rPr>
        <w:t>vendor</w:t>
      </w:r>
      <w:r w:rsidRPr="00871B6A">
        <w:rPr>
          <w:rFonts w:eastAsiaTheme="minorHAnsi" w:cstheme="minorHAnsi"/>
        </w:rPr>
        <w:t xml:space="preserve"> becomes involved in, or is threatened with, litigation with a subcontractor or vendor as a result of such direction by the administering agency, the </w:t>
      </w:r>
      <w:r w:rsidR="000605F3" w:rsidRPr="00871B6A">
        <w:rPr>
          <w:rFonts w:eastAsiaTheme="minorHAnsi" w:cstheme="minorHAnsi"/>
        </w:rPr>
        <w:t>vendor</w:t>
      </w:r>
      <w:r w:rsidRPr="00871B6A">
        <w:rPr>
          <w:rFonts w:eastAsiaTheme="minorHAnsi" w:cstheme="minorHAnsi"/>
        </w:rPr>
        <w:t xml:space="preserve"> may request the United States to enter into such litigation to protect the interests of the United States.</w:t>
      </w:r>
    </w:p>
    <w:p w14:paraId="5FD5AADA" w14:textId="1C0022F8" w:rsidR="000B5AA3" w:rsidRPr="00871B6A" w:rsidRDefault="000B5AA3" w:rsidP="00FC3141">
      <w:pPr>
        <w:adjustRightInd w:val="0"/>
        <w:spacing w:before="120" w:after="120"/>
        <w:ind w:left="900" w:right="446"/>
        <w:jc w:val="both"/>
        <w:rPr>
          <w:rFonts w:eastAsiaTheme="minorHAnsi" w:cstheme="minorHAnsi"/>
        </w:rPr>
      </w:pPr>
      <w:r w:rsidRPr="00871B6A">
        <w:rPr>
          <w:rFonts w:eastAsiaTheme="minorHAnsi" w:cstheme="minorHAnsi"/>
        </w:rPr>
        <w:t xml:space="preserve">The </w:t>
      </w:r>
      <w:r w:rsidR="00B96113" w:rsidRPr="00871B6A">
        <w:rPr>
          <w:rFonts w:eastAsiaTheme="minorHAnsi" w:cstheme="minorHAnsi"/>
        </w:rPr>
        <w:t>vendor</w:t>
      </w:r>
      <w:r w:rsidRPr="00871B6A">
        <w:rPr>
          <w:rFonts w:eastAsiaTheme="minorHAnsi" w:cstheme="minorHAnsi"/>
        </w:rPr>
        <w:t xml:space="preserve"> further agrees that it will be bound by the above equal opportunity clause with respect to its own employment practices when it participates in federally assisted construction work: Provided, that if the </w:t>
      </w:r>
      <w:r w:rsidR="0060587C" w:rsidRPr="00871B6A">
        <w:rPr>
          <w:rFonts w:eastAsiaTheme="minorHAnsi" w:cstheme="minorHAnsi"/>
        </w:rPr>
        <w:t>vendor</w:t>
      </w:r>
      <w:r w:rsidRPr="00871B6A">
        <w:rPr>
          <w:rFonts w:eastAsiaTheme="minorHAnsi" w:cstheme="minorHAnsi"/>
        </w:rPr>
        <w:t xml:space="preserve"> so participating is a State or local government, the above equal opportunity clause is not applicable to any agency, instrumentality or subdivision of such government which does not participate in work on or under the contract.</w:t>
      </w:r>
    </w:p>
    <w:p w14:paraId="1442E046" w14:textId="16C5342C" w:rsidR="000B5AA3" w:rsidRPr="00871B6A" w:rsidRDefault="000B5AA3" w:rsidP="00FC3141">
      <w:pPr>
        <w:adjustRightInd w:val="0"/>
        <w:spacing w:before="120" w:after="120"/>
        <w:ind w:left="900" w:right="446"/>
        <w:jc w:val="both"/>
        <w:rPr>
          <w:rFonts w:eastAsiaTheme="minorHAnsi" w:cstheme="minorHAnsi"/>
        </w:rPr>
      </w:pPr>
      <w:r w:rsidRPr="00871B6A">
        <w:rPr>
          <w:rFonts w:eastAsiaTheme="minorHAnsi" w:cstheme="minorHAnsi"/>
        </w:rPr>
        <w:t xml:space="preserve">The </w:t>
      </w:r>
      <w:r w:rsidR="00B96113" w:rsidRPr="00871B6A">
        <w:rPr>
          <w:rFonts w:eastAsiaTheme="minorHAnsi" w:cstheme="minorHAnsi"/>
        </w:rPr>
        <w:t>vendor</w:t>
      </w:r>
      <w:r w:rsidRPr="00871B6A">
        <w:rPr>
          <w:rFonts w:eastAsiaTheme="minorHAnsi" w:cstheme="minorHAnsi"/>
        </w:rPr>
        <w:t xml:space="preserve">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w:t>
      </w:r>
    </w:p>
    <w:p w14:paraId="4DF6AAEC" w14:textId="54DBAA99" w:rsidR="000B5AA3" w:rsidRPr="00871B6A" w:rsidRDefault="000B5AA3" w:rsidP="00FC3141">
      <w:pPr>
        <w:adjustRightInd w:val="0"/>
        <w:spacing w:before="120" w:after="120"/>
        <w:ind w:left="900" w:right="450"/>
        <w:jc w:val="both"/>
        <w:rPr>
          <w:rFonts w:eastAsiaTheme="minorHAnsi" w:cstheme="minorHAnsi"/>
        </w:rPr>
      </w:pPr>
      <w:r w:rsidRPr="00871B6A">
        <w:rPr>
          <w:rFonts w:eastAsiaTheme="minorHAnsi" w:cstheme="minorHAnsi"/>
        </w:rPr>
        <w:t xml:space="preserve">The </w:t>
      </w:r>
      <w:r w:rsidR="0060587C" w:rsidRPr="00871B6A">
        <w:rPr>
          <w:rFonts w:eastAsiaTheme="minorHAnsi" w:cstheme="minorHAnsi"/>
        </w:rPr>
        <w:t>vendor</w:t>
      </w:r>
      <w:r w:rsidRPr="00871B6A">
        <w:rPr>
          <w:rFonts w:eastAsiaTheme="minorHAnsi" w:cstheme="minorHAnsi"/>
        </w:rPr>
        <w:t xml:space="preserve"> further agrees that it will refrain from entering into any contract or contract modification subject to Executive Order 11246 of September 24, 1965, with a </w:t>
      </w:r>
      <w:r w:rsidR="000F786E" w:rsidRPr="00871B6A">
        <w:rPr>
          <w:rFonts w:eastAsiaTheme="minorHAnsi" w:cstheme="minorHAnsi"/>
        </w:rPr>
        <w:t>vendor/</w:t>
      </w:r>
      <w:r w:rsidRPr="00871B6A">
        <w:rPr>
          <w:rFonts w:eastAsiaTheme="minorHAnsi" w:cstheme="minorHAnsi"/>
        </w:rPr>
        <w:t xml:space="preserve">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w:t>
      </w:r>
      <w:r w:rsidR="000F786E" w:rsidRPr="00871B6A">
        <w:rPr>
          <w:rFonts w:eastAsiaTheme="minorHAnsi" w:cstheme="minorHAnsi"/>
        </w:rPr>
        <w:t xml:space="preserve">vendors, </w:t>
      </w:r>
      <w:r w:rsidRPr="00871B6A">
        <w:rPr>
          <w:rFonts w:eastAsiaTheme="minorHAnsi" w:cstheme="minorHAnsi"/>
        </w:rPr>
        <w:t>contractors</w:t>
      </w:r>
      <w:r w:rsidR="000F786E" w:rsidRPr="00871B6A">
        <w:rPr>
          <w:rFonts w:eastAsiaTheme="minorHAnsi" w:cstheme="minorHAnsi"/>
        </w:rPr>
        <w:t>,</w:t>
      </w:r>
      <w:r w:rsidRPr="00871B6A">
        <w:rPr>
          <w:rFonts w:eastAsiaTheme="minorHAnsi" w:cstheme="minorHAnsi"/>
        </w:rPr>
        <w:t xml:space="preserve"> and subcontractors by the administering agency or the Secretary of Labor pursuant to Part II, Subpart D of the Executive Order. In addition, the </w:t>
      </w:r>
      <w:r w:rsidR="000F786E" w:rsidRPr="00871B6A">
        <w:rPr>
          <w:rFonts w:eastAsiaTheme="minorHAnsi" w:cstheme="minorHAnsi"/>
        </w:rPr>
        <w:t>vendor</w:t>
      </w:r>
      <w:r w:rsidRPr="00871B6A">
        <w:rPr>
          <w:rFonts w:eastAsiaTheme="minorHAnsi" w:cstheme="minorHAnsi"/>
        </w:rPr>
        <w:t xml:space="preserve">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w:t>
      </w:r>
      <w:r w:rsidR="005A1EC7" w:rsidRPr="00871B6A">
        <w:rPr>
          <w:rFonts w:eastAsiaTheme="minorHAnsi" w:cstheme="minorHAnsi"/>
        </w:rPr>
        <w:t>vendor</w:t>
      </w:r>
      <w:r w:rsidRPr="00871B6A">
        <w:rPr>
          <w:rFonts w:eastAsiaTheme="minorHAnsi" w:cstheme="minorHAnsi"/>
        </w:rPr>
        <w:t xml:space="preserve"> under the program with respect to which the failure or refund occurred until satisfactory assurance of future compliance has been received from such </w:t>
      </w:r>
      <w:r w:rsidR="005A1EC7" w:rsidRPr="00871B6A">
        <w:rPr>
          <w:rFonts w:eastAsiaTheme="minorHAnsi" w:cstheme="minorHAnsi"/>
        </w:rPr>
        <w:t>vendor</w:t>
      </w:r>
      <w:r w:rsidRPr="00871B6A">
        <w:rPr>
          <w:rFonts w:eastAsiaTheme="minorHAnsi" w:cstheme="minorHAnsi"/>
        </w:rPr>
        <w:t>; and refer the case to the Department of Justice for appropriate legal proceedings.</w:t>
      </w:r>
    </w:p>
    <w:p w14:paraId="6E09D978" w14:textId="1DA6F705" w:rsidR="00CA73E7" w:rsidRPr="00871B6A" w:rsidRDefault="00CA73E7" w:rsidP="00FC3141">
      <w:pPr>
        <w:adjustRightInd w:val="0"/>
        <w:spacing w:before="120" w:after="120"/>
        <w:ind w:left="540" w:right="450"/>
        <w:jc w:val="both"/>
        <w:rPr>
          <w:rFonts w:eastAsiaTheme="minorHAnsi" w:cstheme="minorHAnsi"/>
          <w:b/>
          <w:bCs/>
          <w:i/>
          <w:iCs/>
          <w:u w:val="single"/>
        </w:rPr>
      </w:pPr>
      <w:r w:rsidRPr="00871B6A">
        <w:rPr>
          <w:rFonts w:eastAsiaTheme="minorHAnsi" w:cstheme="minorHAnsi"/>
          <w:b/>
          <w:bCs/>
          <w:i/>
          <w:iCs/>
          <w:u w:val="single"/>
        </w:rPr>
        <w:lastRenderedPageBreak/>
        <w:t xml:space="preserve">Contract Work Hours and Safety Standards Act </w:t>
      </w:r>
    </w:p>
    <w:p w14:paraId="0AE8CC74" w14:textId="753B2626" w:rsidR="00CA73E7" w:rsidRPr="00871B6A" w:rsidRDefault="00CA73E7" w:rsidP="00FC3141">
      <w:pPr>
        <w:adjustRightInd w:val="0"/>
        <w:spacing w:before="120" w:after="120"/>
        <w:ind w:left="540" w:right="450"/>
        <w:jc w:val="both"/>
        <w:rPr>
          <w:rFonts w:eastAsiaTheme="minorHAnsi" w:cstheme="minorHAnsi"/>
        </w:rPr>
      </w:pPr>
      <w:r w:rsidRPr="00871B6A">
        <w:rPr>
          <w:rFonts w:eastAsiaTheme="minorHAnsi" w:cstheme="minorHAnsi"/>
        </w:rPr>
        <w:t>The regulation at 29 C.F.R. § 5.5(b) provides contract clause language concerning compliance with the Contract Work Hours and Safety Standards Act.</w:t>
      </w:r>
    </w:p>
    <w:p w14:paraId="1FF83B5C" w14:textId="77777777" w:rsidR="00CA73E7" w:rsidRPr="00871B6A" w:rsidRDefault="00CA73E7" w:rsidP="00FC3141">
      <w:pPr>
        <w:adjustRightInd w:val="0"/>
        <w:spacing w:before="120" w:after="120"/>
        <w:ind w:left="540" w:right="450"/>
        <w:jc w:val="both"/>
        <w:rPr>
          <w:rFonts w:eastAsiaTheme="minorHAnsi" w:cstheme="minorHAnsi"/>
        </w:rPr>
      </w:pPr>
      <w:r w:rsidRPr="00871B6A">
        <w:rPr>
          <w:rFonts w:eastAsiaTheme="minorHAnsi" w:cstheme="minorHAnsi"/>
        </w:rPr>
        <w:t xml:space="preserve">Compliance with the Contract Work Hours and Safety Standards Act. </w:t>
      </w:r>
    </w:p>
    <w:p w14:paraId="1109FB43" w14:textId="61FB62DF" w:rsidR="00CA73E7" w:rsidRPr="00871B6A" w:rsidRDefault="00CA73E7" w:rsidP="00FC3141">
      <w:pPr>
        <w:pStyle w:val="ListParagraph"/>
        <w:numPr>
          <w:ilvl w:val="0"/>
          <w:numId w:val="34"/>
        </w:numPr>
        <w:adjustRightInd w:val="0"/>
        <w:spacing w:before="120" w:after="120"/>
        <w:ind w:left="900" w:right="450"/>
        <w:jc w:val="both"/>
        <w:rPr>
          <w:rFonts w:asciiTheme="minorHAnsi" w:eastAsiaTheme="minorHAnsi" w:hAnsiTheme="minorHAnsi" w:cstheme="minorHAnsi"/>
        </w:rPr>
      </w:pPr>
      <w:r w:rsidRPr="00871B6A">
        <w:rPr>
          <w:rFonts w:asciiTheme="minorHAnsi" w:eastAsiaTheme="minorHAnsi" w:hAnsiTheme="minorHAnsi" w:cstheme="minorHAnsi"/>
        </w:rPr>
        <w:t xml:space="preserve">Overtime requirements. No </w:t>
      </w:r>
      <w:r w:rsidR="005A1EC7" w:rsidRPr="00871B6A">
        <w:rPr>
          <w:rFonts w:asciiTheme="minorHAnsi" w:eastAsiaTheme="minorHAnsi" w:hAnsiTheme="minorHAnsi" w:cstheme="minorHAnsi"/>
        </w:rPr>
        <w:t xml:space="preserve">vendor, </w:t>
      </w:r>
      <w:r w:rsidRPr="00871B6A">
        <w:rPr>
          <w:rFonts w:asciiTheme="minorHAnsi" w:eastAsiaTheme="minorHAnsi" w:hAnsiTheme="minorHAnsi" w:cstheme="minorHAnsi"/>
        </w:rPr>
        <w:t>contractor</w:t>
      </w:r>
      <w:r w:rsidR="005A1EC7" w:rsidRPr="00871B6A">
        <w:rPr>
          <w:rFonts w:asciiTheme="minorHAnsi" w:eastAsiaTheme="minorHAnsi" w:hAnsiTheme="minorHAnsi" w:cstheme="minorHAnsi"/>
        </w:rPr>
        <w:t>,</w:t>
      </w:r>
      <w:r w:rsidRPr="00871B6A">
        <w:rPr>
          <w:rFonts w:asciiTheme="minorHAnsi" w:eastAsiaTheme="minorHAnsi" w:hAnsiTheme="minorHAnsi" w:cstheme="minorHAnsi"/>
        </w:rPr>
        <w:t xml:space="preserve">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14:paraId="46F8EDB7" w14:textId="4B243E89" w:rsidR="00CA73E7" w:rsidRPr="00871B6A" w:rsidRDefault="00CA73E7" w:rsidP="00FC3141">
      <w:pPr>
        <w:numPr>
          <w:ilvl w:val="0"/>
          <w:numId w:val="34"/>
        </w:numPr>
        <w:adjustRightInd w:val="0"/>
        <w:spacing w:before="120" w:after="120"/>
        <w:ind w:left="900" w:right="450"/>
        <w:jc w:val="both"/>
        <w:rPr>
          <w:rFonts w:eastAsiaTheme="minorHAnsi" w:cstheme="minorHAnsi"/>
        </w:rPr>
      </w:pPr>
      <w:r w:rsidRPr="00871B6A">
        <w:rPr>
          <w:rFonts w:eastAsiaTheme="minorHAnsi" w:cstheme="minorHAnsi"/>
        </w:rPr>
        <w:t xml:space="preserve">Violation; liability for unpaid wages; liquidated damages. In the event of any violation of the clause set forth in paragraph (b)(1) of this section the </w:t>
      </w:r>
      <w:r w:rsidR="00DA635E" w:rsidRPr="00871B6A">
        <w:rPr>
          <w:rFonts w:eastAsiaTheme="minorHAnsi" w:cstheme="minorHAnsi"/>
        </w:rPr>
        <w:t xml:space="preserve">vendor, </w:t>
      </w:r>
      <w:r w:rsidRPr="00871B6A">
        <w:rPr>
          <w:rFonts w:eastAsiaTheme="minorHAnsi" w:cstheme="minorHAnsi"/>
        </w:rPr>
        <w:t>contractor</w:t>
      </w:r>
      <w:r w:rsidR="00DA635E" w:rsidRPr="00871B6A">
        <w:rPr>
          <w:rFonts w:eastAsiaTheme="minorHAnsi" w:cstheme="minorHAnsi"/>
        </w:rPr>
        <w:t>,</w:t>
      </w:r>
      <w:r w:rsidRPr="00871B6A">
        <w:rPr>
          <w:rFonts w:eastAsiaTheme="minorHAnsi" w:cstheme="minorHAnsi"/>
        </w:rPr>
        <w:t xml:space="preserve"> and any subcontractor responsible therefore shall be liable for the unpaid wages. In addition, such </w:t>
      </w:r>
      <w:r w:rsidR="00DA635E" w:rsidRPr="00871B6A">
        <w:rPr>
          <w:rFonts w:eastAsiaTheme="minorHAnsi" w:cstheme="minorHAnsi"/>
        </w:rPr>
        <w:t xml:space="preserve">vendor, </w:t>
      </w:r>
      <w:r w:rsidRPr="00871B6A">
        <w:rPr>
          <w:rFonts w:eastAsiaTheme="minorHAnsi" w:cstheme="minorHAnsi"/>
        </w:rPr>
        <w:t>contractor</w:t>
      </w:r>
      <w:r w:rsidR="00DA635E" w:rsidRPr="00871B6A">
        <w:rPr>
          <w:rFonts w:eastAsiaTheme="minorHAnsi" w:cstheme="minorHAnsi"/>
        </w:rPr>
        <w:t>,</w:t>
      </w:r>
      <w:r w:rsidRPr="00871B6A">
        <w:rPr>
          <w:rFonts w:eastAsiaTheme="minorHAnsi" w:cstheme="minorHAnsi"/>
        </w:rPr>
        <w:t xml:space="preserve">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(b)(1) of this section, in the sum of $27 for each calendar day on which such individual was required or permitted to work in excess of the standard workweek of forty hours without payment of the overtime wages required by the clause set forth in paragraph (b)(1) of this section.</w:t>
      </w:r>
    </w:p>
    <w:p w14:paraId="56C45E0B" w14:textId="0443D539" w:rsidR="00CA73E7" w:rsidRPr="00871B6A" w:rsidRDefault="00CA73E7" w:rsidP="00FC3141">
      <w:pPr>
        <w:numPr>
          <w:ilvl w:val="0"/>
          <w:numId w:val="34"/>
        </w:numPr>
        <w:adjustRightInd w:val="0"/>
        <w:spacing w:before="120" w:after="120"/>
        <w:ind w:left="900" w:right="450"/>
        <w:jc w:val="both"/>
        <w:rPr>
          <w:rFonts w:eastAsiaTheme="minorHAnsi" w:cstheme="minorHAnsi"/>
        </w:rPr>
      </w:pPr>
      <w:r w:rsidRPr="00871B6A">
        <w:rPr>
          <w:rFonts w:eastAsiaTheme="minorHAnsi" w:cstheme="minorHAnsi"/>
        </w:rPr>
        <w:t xml:space="preserve">Withholding for unpaid wages and liquidated damages. The American Rescue Plan Act shall upon its own action or upon written request of an authorized representative of the Department of Labor withhold or cause to be withheld, from any moneys payable on account of work performed by the </w:t>
      </w:r>
      <w:r w:rsidR="00F5487F" w:rsidRPr="00871B6A">
        <w:rPr>
          <w:rFonts w:eastAsiaTheme="minorHAnsi" w:cstheme="minorHAnsi"/>
        </w:rPr>
        <w:t xml:space="preserve">vendor, </w:t>
      </w:r>
      <w:r w:rsidRPr="00871B6A">
        <w:rPr>
          <w:rFonts w:eastAsiaTheme="minorHAnsi" w:cstheme="minorHAnsi"/>
        </w:rPr>
        <w:t>contractor</w:t>
      </w:r>
      <w:r w:rsidR="00F5487F" w:rsidRPr="00871B6A">
        <w:rPr>
          <w:rFonts w:eastAsiaTheme="minorHAnsi" w:cstheme="minorHAnsi"/>
        </w:rPr>
        <w:t>,</w:t>
      </w:r>
      <w:r w:rsidRPr="00871B6A">
        <w:rPr>
          <w:rFonts w:eastAsiaTheme="minorHAnsi" w:cstheme="minorHAnsi"/>
        </w:rPr>
        <w:t xml:space="preserve"> or subcontractor under any such contract or any other Federal contract with the same prime contractor, or any other federally-assisted contract subject to the Contract Work Hours and Safety Standards Act, which is held by the same prime </w:t>
      </w:r>
      <w:r w:rsidR="00F5487F" w:rsidRPr="00871B6A">
        <w:rPr>
          <w:rFonts w:eastAsiaTheme="minorHAnsi" w:cstheme="minorHAnsi"/>
        </w:rPr>
        <w:t xml:space="preserve">vendor or </w:t>
      </w:r>
      <w:r w:rsidRPr="00871B6A">
        <w:rPr>
          <w:rFonts w:eastAsiaTheme="minorHAnsi" w:cstheme="minorHAnsi"/>
        </w:rPr>
        <w:t xml:space="preserve">contractor, such sums as may be determined to be necessary to satisfy any liabilities of such </w:t>
      </w:r>
      <w:r w:rsidR="00F5487F" w:rsidRPr="00871B6A">
        <w:rPr>
          <w:rFonts w:eastAsiaTheme="minorHAnsi" w:cstheme="minorHAnsi"/>
        </w:rPr>
        <w:t xml:space="preserve">vendor, </w:t>
      </w:r>
      <w:r w:rsidRPr="00871B6A">
        <w:rPr>
          <w:rFonts w:eastAsiaTheme="minorHAnsi" w:cstheme="minorHAnsi"/>
        </w:rPr>
        <w:t>contractor</w:t>
      </w:r>
      <w:r w:rsidR="00F5487F" w:rsidRPr="00871B6A">
        <w:rPr>
          <w:rFonts w:eastAsiaTheme="minorHAnsi" w:cstheme="minorHAnsi"/>
        </w:rPr>
        <w:t>,</w:t>
      </w:r>
      <w:r w:rsidRPr="00871B6A">
        <w:rPr>
          <w:rFonts w:eastAsiaTheme="minorHAnsi" w:cstheme="minorHAnsi"/>
        </w:rPr>
        <w:t xml:space="preserve"> or subcontractor for unpaid wages and liquidated damages as provided in the clause set forth in paragraph (b)(2) of this section.</w:t>
      </w:r>
    </w:p>
    <w:p w14:paraId="6B4A165E" w14:textId="59784F39" w:rsidR="007A11F8" w:rsidRPr="00871B6A" w:rsidRDefault="00CA73E7" w:rsidP="00FC3141">
      <w:pPr>
        <w:pStyle w:val="ListParagraph"/>
        <w:numPr>
          <w:ilvl w:val="0"/>
          <w:numId w:val="34"/>
        </w:numPr>
        <w:adjustRightInd w:val="0"/>
        <w:spacing w:before="120" w:after="120"/>
        <w:ind w:left="900" w:right="450"/>
        <w:jc w:val="both"/>
        <w:rPr>
          <w:rFonts w:asciiTheme="minorHAnsi" w:eastAsiaTheme="minorHAnsi" w:hAnsiTheme="minorHAnsi" w:cstheme="minorHAnsi"/>
        </w:rPr>
      </w:pPr>
      <w:r w:rsidRPr="00871B6A">
        <w:rPr>
          <w:rFonts w:asciiTheme="minorHAnsi" w:eastAsiaTheme="minorHAnsi" w:hAnsiTheme="minorHAnsi" w:cstheme="minorHAnsi"/>
        </w:rPr>
        <w:t xml:space="preserve">Subcontracts. The </w:t>
      </w:r>
      <w:r w:rsidR="00F5487F" w:rsidRPr="00871B6A">
        <w:rPr>
          <w:rFonts w:asciiTheme="minorHAnsi" w:eastAsiaTheme="minorHAnsi" w:hAnsiTheme="minorHAnsi" w:cstheme="minorHAnsi"/>
        </w:rPr>
        <w:t xml:space="preserve">vendor, </w:t>
      </w:r>
      <w:r w:rsidRPr="00871B6A">
        <w:rPr>
          <w:rFonts w:asciiTheme="minorHAnsi" w:eastAsiaTheme="minorHAnsi" w:hAnsiTheme="minorHAnsi" w:cstheme="minorHAnsi"/>
        </w:rPr>
        <w:t>contractor</w:t>
      </w:r>
      <w:r w:rsidR="00F5487F" w:rsidRPr="00871B6A">
        <w:rPr>
          <w:rFonts w:asciiTheme="minorHAnsi" w:eastAsiaTheme="minorHAnsi" w:hAnsiTheme="minorHAnsi" w:cstheme="minorHAnsi"/>
        </w:rPr>
        <w:t>,</w:t>
      </w:r>
      <w:r w:rsidRPr="00871B6A">
        <w:rPr>
          <w:rFonts w:asciiTheme="minorHAnsi" w:eastAsiaTheme="minorHAnsi" w:hAnsiTheme="minorHAnsi" w:cstheme="minorHAnsi"/>
        </w:rPr>
        <w:t xml:space="preserve"> or subcontractor shall insert in any subcontracts the clauses set forth in paragraph (b)(1) through (4) of this section and a clause requiring the subcontractors to include these clauses in any lower tier subcontracts. The prime contractor shall be responsible for compliance by any subcontractor or lower tier subcontractor with the clauses set forth in paragraphs (b)(1) through (4) of this section.</w:t>
      </w:r>
    </w:p>
    <w:p w14:paraId="4F14CA82" w14:textId="79E5CF55" w:rsidR="000B5AA3" w:rsidRPr="00871B6A" w:rsidRDefault="000B5AA3" w:rsidP="00FC3141">
      <w:pPr>
        <w:adjustRightInd w:val="0"/>
        <w:spacing w:before="120" w:after="120"/>
        <w:ind w:left="547" w:right="446"/>
        <w:jc w:val="both"/>
        <w:rPr>
          <w:rFonts w:eastAsiaTheme="minorHAnsi" w:cstheme="minorHAnsi"/>
          <w:b/>
          <w:bCs/>
          <w:i/>
          <w:iCs/>
          <w:u w:val="single"/>
        </w:rPr>
      </w:pPr>
      <w:r w:rsidRPr="00871B6A">
        <w:rPr>
          <w:rFonts w:eastAsiaTheme="minorHAnsi" w:cstheme="minorHAnsi"/>
          <w:b/>
          <w:bCs/>
          <w:i/>
          <w:iCs/>
          <w:u w:val="single"/>
        </w:rPr>
        <w:t xml:space="preserve">Clean Air Act and The Federal Water Pollution Control Act </w:t>
      </w:r>
    </w:p>
    <w:p w14:paraId="6BA9C839" w14:textId="77777777" w:rsidR="000B5AA3" w:rsidRPr="00871B6A" w:rsidRDefault="000B5AA3" w:rsidP="00FC3141">
      <w:pPr>
        <w:adjustRightInd w:val="0"/>
        <w:spacing w:before="120" w:after="120"/>
        <w:ind w:left="547" w:right="446"/>
        <w:jc w:val="both"/>
        <w:rPr>
          <w:rFonts w:eastAsiaTheme="minorHAnsi" w:cstheme="minorHAnsi"/>
          <w:i/>
          <w:iCs/>
          <w:u w:val="single"/>
        </w:rPr>
      </w:pPr>
      <w:r w:rsidRPr="00871B6A">
        <w:rPr>
          <w:rFonts w:eastAsiaTheme="minorHAnsi" w:cstheme="minorHAnsi"/>
          <w:i/>
          <w:iCs/>
          <w:u w:val="single"/>
        </w:rPr>
        <w:t xml:space="preserve">Clean Air Act </w:t>
      </w:r>
    </w:p>
    <w:p w14:paraId="6B731B3B" w14:textId="23437D08" w:rsidR="000B5AA3" w:rsidRPr="00871B6A" w:rsidRDefault="00164982" w:rsidP="00FC3141">
      <w:pPr>
        <w:adjustRightInd w:val="0"/>
        <w:spacing w:before="120" w:after="120"/>
        <w:ind w:left="900" w:right="446" w:hanging="353"/>
        <w:jc w:val="both"/>
        <w:rPr>
          <w:rFonts w:eastAsiaTheme="minorHAnsi" w:cstheme="minorHAnsi"/>
        </w:rPr>
      </w:pPr>
      <w:r w:rsidRPr="00871B6A">
        <w:rPr>
          <w:rFonts w:eastAsiaTheme="minorHAnsi" w:cstheme="minorHAnsi"/>
        </w:rPr>
        <w:t xml:space="preserve">1.) </w:t>
      </w:r>
      <w:r w:rsidR="008515C0" w:rsidRPr="00871B6A">
        <w:rPr>
          <w:rFonts w:eastAsiaTheme="minorHAnsi" w:cstheme="minorHAnsi"/>
        </w:rPr>
        <w:tab/>
      </w:r>
      <w:r w:rsidR="000B5AA3" w:rsidRPr="00871B6A">
        <w:rPr>
          <w:rFonts w:eastAsiaTheme="minorHAnsi" w:cstheme="minorHAnsi"/>
        </w:rPr>
        <w:t xml:space="preserve">The </w:t>
      </w:r>
      <w:r w:rsidR="00850890" w:rsidRPr="00871B6A">
        <w:rPr>
          <w:rFonts w:eastAsiaTheme="minorHAnsi" w:cstheme="minorHAnsi"/>
        </w:rPr>
        <w:t>vendor</w:t>
      </w:r>
      <w:r w:rsidR="000B5AA3" w:rsidRPr="00871B6A">
        <w:rPr>
          <w:rFonts w:eastAsiaTheme="minorHAnsi" w:cstheme="minorHAnsi"/>
        </w:rPr>
        <w:t xml:space="preserve"> agrees to comply with all applicable standards, orders or regulations issued pursuant to the Clean Air Act, as amended, 42 U.S.C. § 7401 et seq.</w:t>
      </w:r>
    </w:p>
    <w:p w14:paraId="29CCB550" w14:textId="49BF842A" w:rsidR="000B5AA3" w:rsidRPr="00871B6A" w:rsidRDefault="00F62C6A" w:rsidP="00FC3141">
      <w:pPr>
        <w:adjustRightInd w:val="0"/>
        <w:spacing w:before="120" w:after="120"/>
        <w:ind w:left="900" w:right="446" w:hanging="353"/>
        <w:jc w:val="both"/>
        <w:rPr>
          <w:rFonts w:eastAsiaTheme="minorHAnsi" w:cstheme="minorHAnsi"/>
        </w:rPr>
      </w:pPr>
      <w:r w:rsidRPr="00871B6A">
        <w:rPr>
          <w:rFonts w:eastAsiaTheme="minorHAnsi" w:cstheme="minorHAnsi"/>
        </w:rPr>
        <w:t xml:space="preserve">2.) </w:t>
      </w:r>
      <w:r w:rsidR="008515C0" w:rsidRPr="00871B6A">
        <w:rPr>
          <w:rFonts w:eastAsiaTheme="minorHAnsi" w:cstheme="minorHAnsi"/>
        </w:rPr>
        <w:tab/>
      </w:r>
      <w:r w:rsidR="000B5AA3" w:rsidRPr="00871B6A">
        <w:rPr>
          <w:rFonts w:eastAsiaTheme="minorHAnsi" w:cstheme="minorHAnsi"/>
        </w:rPr>
        <w:t xml:space="preserve">The </w:t>
      </w:r>
      <w:r w:rsidR="00850890" w:rsidRPr="00871B6A">
        <w:rPr>
          <w:rFonts w:eastAsiaTheme="minorHAnsi" w:cstheme="minorHAnsi"/>
        </w:rPr>
        <w:t>vendor</w:t>
      </w:r>
      <w:r w:rsidR="000B5AA3" w:rsidRPr="00871B6A">
        <w:rPr>
          <w:rFonts w:eastAsiaTheme="minorHAnsi" w:cstheme="minorHAnsi"/>
        </w:rPr>
        <w:t xml:space="preserve"> agrees to report each violation to Black Hawk County </w:t>
      </w:r>
      <w:r w:rsidR="006B4289" w:rsidRPr="00871B6A">
        <w:rPr>
          <w:rFonts w:eastAsiaTheme="minorHAnsi" w:cstheme="minorHAnsi"/>
        </w:rPr>
        <w:t xml:space="preserve">or </w:t>
      </w:r>
      <w:r w:rsidR="000B5AA3" w:rsidRPr="00871B6A">
        <w:rPr>
          <w:rFonts w:eastAsiaTheme="minorHAnsi" w:cstheme="minorHAnsi"/>
        </w:rPr>
        <w:t xml:space="preserve">Black Hawk County </w:t>
      </w:r>
      <w:r w:rsidR="009E0B78" w:rsidRPr="00871B6A">
        <w:rPr>
          <w:rFonts w:eastAsiaTheme="minorHAnsi" w:cstheme="minorHAnsi"/>
        </w:rPr>
        <w:t xml:space="preserve">Public Health </w:t>
      </w:r>
      <w:r w:rsidR="000B5AA3" w:rsidRPr="00871B6A">
        <w:rPr>
          <w:rFonts w:eastAsiaTheme="minorHAnsi" w:cstheme="minorHAnsi"/>
        </w:rPr>
        <w:t xml:space="preserve">and understands and agrees that Black Hawk County </w:t>
      </w:r>
      <w:r w:rsidR="009E0B78" w:rsidRPr="00871B6A">
        <w:rPr>
          <w:rFonts w:eastAsiaTheme="minorHAnsi" w:cstheme="minorHAnsi"/>
        </w:rPr>
        <w:t xml:space="preserve">Public Health </w:t>
      </w:r>
      <w:r w:rsidR="000B5AA3" w:rsidRPr="00871B6A">
        <w:rPr>
          <w:rFonts w:eastAsiaTheme="minorHAnsi" w:cstheme="minorHAnsi"/>
        </w:rPr>
        <w:t>will, in turn, report each violation as required to assure notification to the appropriate Environmental Protection Agency Regional Office.</w:t>
      </w:r>
    </w:p>
    <w:p w14:paraId="1F857F6A" w14:textId="1083A3B0" w:rsidR="000B5AA3" w:rsidRPr="00871B6A" w:rsidRDefault="00F62C6A" w:rsidP="00FC3141">
      <w:pPr>
        <w:adjustRightInd w:val="0"/>
        <w:spacing w:before="120" w:after="120"/>
        <w:ind w:left="900" w:right="446" w:hanging="353"/>
        <w:jc w:val="both"/>
        <w:rPr>
          <w:rFonts w:eastAsiaTheme="minorHAnsi" w:cstheme="minorHAnsi"/>
        </w:rPr>
      </w:pPr>
      <w:r w:rsidRPr="00871B6A">
        <w:rPr>
          <w:rFonts w:eastAsiaTheme="minorHAnsi" w:cstheme="minorHAnsi"/>
        </w:rPr>
        <w:t xml:space="preserve">3.) </w:t>
      </w:r>
      <w:r w:rsidR="008515C0" w:rsidRPr="00871B6A">
        <w:rPr>
          <w:rFonts w:eastAsiaTheme="minorHAnsi" w:cstheme="minorHAnsi"/>
        </w:rPr>
        <w:tab/>
      </w:r>
      <w:r w:rsidR="000B5AA3" w:rsidRPr="00871B6A">
        <w:rPr>
          <w:rFonts w:eastAsiaTheme="minorHAnsi" w:cstheme="minorHAnsi"/>
        </w:rPr>
        <w:t xml:space="preserve">The </w:t>
      </w:r>
      <w:r w:rsidR="00850890" w:rsidRPr="00871B6A">
        <w:rPr>
          <w:rFonts w:eastAsiaTheme="minorHAnsi" w:cstheme="minorHAnsi"/>
        </w:rPr>
        <w:t>vendor</w:t>
      </w:r>
      <w:r w:rsidR="000B5AA3" w:rsidRPr="00871B6A">
        <w:rPr>
          <w:rFonts w:eastAsiaTheme="minorHAnsi" w:cstheme="minorHAnsi"/>
        </w:rPr>
        <w:t xml:space="preserve"> agrees to include these requirements in each subcontract exceeding $150,000 financed in whole or in part with Federal assistance provided by ARPA.</w:t>
      </w:r>
    </w:p>
    <w:p w14:paraId="5C3919D2" w14:textId="77777777" w:rsidR="00CC4120" w:rsidRDefault="00CC4120" w:rsidP="00FC3141">
      <w:pPr>
        <w:adjustRightInd w:val="0"/>
        <w:spacing w:before="120" w:after="120"/>
        <w:ind w:left="900" w:right="446" w:hanging="353"/>
        <w:jc w:val="both"/>
        <w:rPr>
          <w:rFonts w:eastAsiaTheme="minorHAnsi" w:cstheme="minorHAnsi"/>
          <w:i/>
          <w:iCs/>
          <w:u w:val="single"/>
        </w:rPr>
      </w:pPr>
    </w:p>
    <w:p w14:paraId="46BAE1FC" w14:textId="77777777" w:rsidR="00CC4120" w:rsidRDefault="00CC4120" w:rsidP="00FC3141">
      <w:pPr>
        <w:adjustRightInd w:val="0"/>
        <w:spacing w:before="120" w:after="120"/>
        <w:ind w:left="900" w:right="446" w:hanging="353"/>
        <w:jc w:val="both"/>
        <w:rPr>
          <w:rFonts w:eastAsiaTheme="minorHAnsi" w:cstheme="minorHAnsi"/>
          <w:i/>
          <w:iCs/>
          <w:u w:val="single"/>
        </w:rPr>
      </w:pPr>
    </w:p>
    <w:p w14:paraId="5F75C3D9" w14:textId="15A06E79" w:rsidR="000B5AA3" w:rsidRPr="00871B6A" w:rsidRDefault="000B5AA3" w:rsidP="00FC3141">
      <w:pPr>
        <w:adjustRightInd w:val="0"/>
        <w:spacing w:before="120" w:after="120"/>
        <w:ind w:left="900" w:right="446" w:hanging="353"/>
        <w:jc w:val="both"/>
        <w:rPr>
          <w:rFonts w:eastAsiaTheme="minorHAnsi" w:cstheme="minorHAnsi"/>
          <w:i/>
          <w:iCs/>
          <w:u w:val="single"/>
        </w:rPr>
      </w:pPr>
      <w:r w:rsidRPr="00871B6A">
        <w:rPr>
          <w:rFonts w:eastAsiaTheme="minorHAnsi" w:cstheme="minorHAnsi"/>
          <w:i/>
          <w:iCs/>
          <w:u w:val="single"/>
        </w:rPr>
        <w:lastRenderedPageBreak/>
        <w:t>Federal Water Pollution Control Act</w:t>
      </w:r>
    </w:p>
    <w:p w14:paraId="43E73A77" w14:textId="0A5F4456" w:rsidR="000B5AA3" w:rsidRPr="00871B6A" w:rsidRDefault="007B7997" w:rsidP="00FC3141">
      <w:pPr>
        <w:adjustRightInd w:val="0"/>
        <w:spacing w:before="120" w:after="120"/>
        <w:ind w:left="900" w:right="446" w:hanging="353"/>
        <w:jc w:val="both"/>
        <w:rPr>
          <w:rFonts w:eastAsiaTheme="minorHAnsi" w:cstheme="minorHAnsi"/>
        </w:rPr>
      </w:pPr>
      <w:r w:rsidRPr="00871B6A">
        <w:rPr>
          <w:rFonts w:eastAsiaTheme="minorHAnsi" w:cstheme="minorHAnsi"/>
        </w:rPr>
        <w:t xml:space="preserve">1.) </w:t>
      </w:r>
      <w:r w:rsidR="008515C0" w:rsidRPr="00871B6A">
        <w:rPr>
          <w:rFonts w:eastAsiaTheme="minorHAnsi" w:cstheme="minorHAnsi"/>
        </w:rPr>
        <w:tab/>
      </w:r>
      <w:r w:rsidRPr="00871B6A">
        <w:rPr>
          <w:rFonts w:eastAsiaTheme="minorHAnsi" w:cstheme="minorHAnsi"/>
        </w:rPr>
        <w:t>T</w:t>
      </w:r>
      <w:r w:rsidR="000B5AA3" w:rsidRPr="00871B6A">
        <w:rPr>
          <w:rFonts w:eastAsiaTheme="minorHAnsi" w:cstheme="minorHAnsi"/>
        </w:rPr>
        <w:t xml:space="preserve">he </w:t>
      </w:r>
      <w:r w:rsidR="00850890" w:rsidRPr="00871B6A">
        <w:rPr>
          <w:rFonts w:eastAsiaTheme="minorHAnsi" w:cstheme="minorHAnsi"/>
        </w:rPr>
        <w:t>vendor</w:t>
      </w:r>
      <w:r w:rsidR="000B5AA3" w:rsidRPr="00871B6A">
        <w:rPr>
          <w:rFonts w:eastAsiaTheme="minorHAnsi" w:cstheme="minorHAnsi"/>
        </w:rPr>
        <w:t xml:space="preserve"> agrees to comply with all applicable standards, orders, or regulations issued pursuant to the Federal Water Pollution Control Act, as amended, 33 U.S.C. 1251 et seq.</w:t>
      </w:r>
    </w:p>
    <w:p w14:paraId="51EC25EC" w14:textId="76A9BBA6" w:rsidR="000B5AA3" w:rsidRPr="00871B6A" w:rsidRDefault="007B7997" w:rsidP="00FC3141">
      <w:pPr>
        <w:adjustRightInd w:val="0"/>
        <w:spacing w:before="120" w:after="120"/>
        <w:ind w:left="900" w:right="446" w:hanging="353"/>
        <w:jc w:val="both"/>
        <w:rPr>
          <w:rFonts w:eastAsiaTheme="minorHAnsi" w:cstheme="minorHAnsi"/>
        </w:rPr>
      </w:pPr>
      <w:r w:rsidRPr="00871B6A">
        <w:rPr>
          <w:rFonts w:eastAsiaTheme="minorHAnsi" w:cstheme="minorHAnsi"/>
        </w:rPr>
        <w:t xml:space="preserve">2.) </w:t>
      </w:r>
      <w:r w:rsidR="008515C0" w:rsidRPr="00871B6A">
        <w:rPr>
          <w:rFonts w:eastAsiaTheme="minorHAnsi" w:cstheme="minorHAnsi"/>
        </w:rPr>
        <w:tab/>
      </w:r>
      <w:r w:rsidR="000B5AA3" w:rsidRPr="00871B6A">
        <w:rPr>
          <w:rFonts w:eastAsiaTheme="minorHAnsi" w:cstheme="minorHAnsi"/>
        </w:rPr>
        <w:t xml:space="preserve">The </w:t>
      </w:r>
      <w:r w:rsidR="00850890" w:rsidRPr="00871B6A">
        <w:rPr>
          <w:rFonts w:eastAsiaTheme="minorHAnsi" w:cstheme="minorHAnsi"/>
        </w:rPr>
        <w:t>vendor</w:t>
      </w:r>
      <w:r w:rsidR="000B5AA3" w:rsidRPr="00871B6A">
        <w:rPr>
          <w:rFonts w:eastAsiaTheme="minorHAnsi" w:cstheme="minorHAnsi"/>
        </w:rPr>
        <w:t xml:space="preserve"> agrees to report each violation to Black Hawk County or Black Hawk County </w:t>
      </w:r>
      <w:r w:rsidR="007278FD" w:rsidRPr="00871B6A">
        <w:rPr>
          <w:rFonts w:eastAsiaTheme="minorHAnsi" w:cstheme="minorHAnsi"/>
        </w:rPr>
        <w:t xml:space="preserve">Public Health </w:t>
      </w:r>
      <w:r w:rsidR="000B5AA3" w:rsidRPr="00871B6A">
        <w:rPr>
          <w:rFonts w:eastAsiaTheme="minorHAnsi" w:cstheme="minorHAnsi"/>
        </w:rPr>
        <w:t xml:space="preserve">Department and understands and agrees that Black Hawk County or Black Hawk County </w:t>
      </w:r>
      <w:r w:rsidR="007278FD" w:rsidRPr="00871B6A">
        <w:rPr>
          <w:rFonts w:eastAsiaTheme="minorHAnsi" w:cstheme="minorHAnsi"/>
        </w:rPr>
        <w:t>Public Health</w:t>
      </w:r>
      <w:r w:rsidR="000B5AA3" w:rsidRPr="00871B6A">
        <w:rPr>
          <w:rFonts w:eastAsiaTheme="minorHAnsi" w:cstheme="minorHAnsi"/>
        </w:rPr>
        <w:t xml:space="preserve"> Department will, in turn, report each violation as required to assure notification to the appropriate Environmental Protection Agency Regional Office.</w:t>
      </w:r>
    </w:p>
    <w:p w14:paraId="6A652BBC" w14:textId="1641C24E" w:rsidR="000B5AA3" w:rsidRPr="00871B6A" w:rsidRDefault="007B7997" w:rsidP="00FC3141">
      <w:pPr>
        <w:adjustRightInd w:val="0"/>
        <w:spacing w:before="120" w:after="120"/>
        <w:ind w:left="900" w:right="446" w:hanging="353"/>
        <w:jc w:val="both"/>
        <w:rPr>
          <w:rFonts w:eastAsiaTheme="minorHAnsi" w:cstheme="minorHAnsi"/>
        </w:rPr>
      </w:pPr>
      <w:r w:rsidRPr="00871B6A">
        <w:rPr>
          <w:rFonts w:eastAsiaTheme="minorHAnsi" w:cstheme="minorHAnsi"/>
        </w:rPr>
        <w:t xml:space="preserve">3.) </w:t>
      </w:r>
      <w:r w:rsidR="008515C0" w:rsidRPr="00871B6A">
        <w:rPr>
          <w:rFonts w:eastAsiaTheme="minorHAnsi" w:cstheme="minorHAnsi"/>
        </w:rPr>
        <w:tab/>
      </w:r>
      <w:r w:rsidR="000B5AA3" w:rsidRPr="00871B6A">
        <w:rPr>
          <w:rFonts w:eastAsiaTheme="minorHAnsi" w:cstheme="minorHAnsi"/>
        </w:rPr>
        <w:t xml:space="preserve">The </w:t>
      </w:r>
      <w:r w:rsidR="00850890" w:rsidRPr="00871B6A">
        <w:rPr>
          <w:rFonts w:eastAsiaTheme="minorHAnsi" w:cstheme="minorHAnsi"/>
        </w:rPr>
        <w:t>vendor</w:t>
      </w:r>
      <w:r w:rsidR="000B5AA3" w:rsidRPr="00871B6A">
        <w:rPr>
          <w:rFonts w:eastAsiaTheme="minorHAnsi" w:cstheme="minorHAnsi"/>
        </w:rPr>
        <w:t xml:space="preserve"> agrees to include these requirements in each subcontract exceeding $150,000 financed in whole or in part with Federal assistance provided by ARPA.</w:t>
      </w:r>
    </w:p>
    <w:p w14:paraId="6091EFCC" w14:textId="77777777" w:rsidR="000B5AA3" w:rsidRPr="00871B6A" w:rsidRDefault="000B5AA3" w:rsidP="00FC3141">
      <w:pPr>
        <w:adjustRightInd w:val="0"/>
        <w:spacing w:before="120" w:after="120"/>
        <w:ind w:left="547" w:right="446"/>
        <w:jc w:val="both"/>
        <w:rPr>
          <w:rFonts w:eastAsiaTheme="minorHAnsi" w:cstheme="minorHAnsi"/>
          <w:b/>
          <w:bCs/>
          <w:i/>
          <w:iCs/>
          <w:u w:val="single"/>
        </w:rPr>
      </w:pPr>
      <w:r w:rsidRPr="00871B6A">
        <w:rPr>
          <w:rFonts w:eastAsiaTheme="minorHAnsi" w:cstheme="minorHAnsi"/>
          <w:b/>
          <w:bCs/>
          <w:i/>
          <w:iCs/>
          <w:u w:val="single"/>
        </w:rPr>
        <w:t xml:space="preserve">Suspension and Debarment </w:t>
      </w:r>
    </w:p>
    <w:p w14:paraId="59A94D7C" w14:textId="5B954F7C" w:rsidR="000B5AA3" w:rsidRPr="00871B6A" w:rsidRDefault="007A7AD8" w:rsidP="00FC3141">
      <w:pPr>
        <w:adjustRightInd w:val="0"/>
        <w:spacing w:before="120" w:after="120"/>
        <w:ind w:left="900" w:right="446" w:hanging="360"/>
        <w:jc w:val="both"/>
        <w:rPr>
          <w:rFonts w:eastAsiaTheme="minorHAnsi" w:cstheme="minorHAnsi"/>
        </w:rPr>
      </w:pPr>
      <w:r w:rsidRPr="00871B6A">
        <w:rPr>
          <w:rFonts w:eastAsiaTheme="minorHAnsi" w:cstheme="minorHAnsi"/>
        </w:rPr>
        <w:t>1.)</w:t>
      </w:r>
      <w:r w:rsidR="00381C14" w:rsidRPr="00871B6A">
        <w:rPr>
          <w:rFonts w:eastAsiaTheme="minorHAnsi" w:cstheme="minorHAnsi"/>
        </w:rPr>
        <w:tab/>
      </w:r>
      <w:r w:rsidR="000B5AA3" w:rsidRPr="00871B6A">
        <w:rPr>
          <w:rFonts w:eastAsiaTheme="minorHAnsi" w:cstheme="minorHAnsi"/>
        </w:rPr>
        <w:t xml:space="preserve">This contract is a covered transaction for </w:t>
      </w:r>
      <w:r w:rsidR="00850890" w:rsidRPr="00871B6A">
        <w:rPr>
          <w:rFonts w:eastAsiaTheme="minorHAnsi" w:cstheme="minorHAnsi"/>
        </w:rPr>
        <w:t xml:space="preserve">the </w:t>
      </w:r>
      <w:r w:rsidR="000B5AA3" w:rsidRPr="00871B6A">
        <w:rPr>
          <w:rFonts w:eastAsiaTheme="minorHAnsi" w:cstheme="minorHAnsi"/>
        </w:rPr>
        <w:t xml:space="preserve">purposes of 2 C.F.R. pt. 180 and 2 C.F.R. pt. 3000. As such, the </w:t>
      </w:r>
      <w:r w:rsidR="00850890" w:rsidRPr="00871B6A">
        <w:rPr>
          <w:rFonts w:eastAsiaTheme="minorHAnsi" w:cstheme="minorHAnsi"/>
        </w:rPr>
        <w:t>vendor</w:t>
      </w:r>
      <w:r w:rsidR="000B5AA3" w:rsidRPr="00871B6A">
        <w:rPr>
          <w:rFonts w:eastAsiaTheme="minorHAnsi" w:cstheme="minorHAnsi"/>
        </w:rPr>
        <w:t xml:space="preserve"> is required to verify that none of the </w:t>
      </w:r>
      <w:r w:rsidR="00850890" w:rsidRPr="00871B6A">
        <w:rPr>
          <w:rFonts w:eastAsiaTheme="minorHAnsi" w:cstheme="minorHAnsi"/>
        </w:rPr>
        <w:t>vendor’</w:t>
      </w:r>
      <w:r w:rsidR="000B5AA3" w:rsidRPr="00871B6A">
        <w:rPr>
          <w:rFonts w:eastAsiaTheme="minorHAnsi" w:cstheme="minorHAnsi"/>
        </w:rPr>
        <w:t>s principals (defined at 2 C.F.R. § 180.995) or its affiliates (defined at 2 C.F.R. § 180.905) are excluded (defined at 2 C.F.R. § 180.940) or disqualified (defined at 2 C.F.R. § 180.935).</w:t>
      </w:r>
    </w:p>
    <w:p w14:paraId="76D99F74" w14:textId="38026A87" w:rsidR="000B5AA3" w:rsidRPr="00871B6A" w:rsidRDefault="007A7AD8" w:rsidP="00FC3141">
      <w:pPr>
        <w:adjustRightInd w:val="0"/>
        <w:spacing w:before="120" w:after="120"/>
        <w:ind w:left="900" w:right="446" w:hanging="360"/>
        <w:jc w:val="both"/>
        <w:rPr>
          <w:rFonts w:eastAsiaTheme="minorHAnsi" w:cstheme="minorHAnsi"/>
        </w:rPr>
      </w:pPr>
      <w:r w:rsidRPr="00871B6A">
        <w:rPr>
          <w:rFonts w:eastAsiaTheme="minorHAnsi" w:cstheme="minorHAnsi"/>
        </w:rPr>
        <w:t>2.)</w:t>
      </w:r>
      <w:r w:rsidR="008515C0" w:rsidRPr="00871B6A">
        <w:rPr>
          <w:rFonts w:eastAsiaTheme="minorHAnsi" w:cstheme="minorHAnsi"/>
        </w:rPr>
        <w:tab/>
      </w:r>
      <w:r w:rsidR="000B5AA3" w:rsidRPr="00871B6A">
        <w:rPr>
          <w:rFonts w:eastAsiaTheme="minorHAnsi" w:cstheme="minorHAnsi"/>
        </w:rPr>
        <w:t xml:space="preserve">The </w:t>
      </w:r>
      <w:r w:rsidR="00850890" w:rsidRPr="00871B6A">
        <w:rPr>
          <w:rFonts w:eastAsiaTheme="minorHAnsi" w:cstheme="minorHAnsi"/>
        </w:rPr>
        <w:t>vendor</w:t>
      </w:r>
      <w:r w:rsidR="000B5AA3" w:rsidRPr="00871B6A">
        <w:rPr>
          <w:rFonts w:eastAsiaTheme="minorHAnsi" w:cstheme="minorHAnsi"/>
        </w:rPr>
        <w:t xml:space="preserve"> must comply with 2 C.F.R. pt. 180, subpart C and</w:t>
      </w:r>
      <w:r w:rsidR="008275BF" w:rsidRPr="00871B6A">
        <w:rPr>
          <w:rFonts w:eastAsiaTheme="minorHAnsi" w:cstheme="minorHAnsi"/>
        </w:rPr>
        <w:t xml:space="preserve"> </w:t>
      </w:r>
      <w:r w:rsidR="000B5AA3" w:rsidRPr="00871B6A">
        <w:rPr>
          <w:rFonts w:eastAsiaTheme="minorHAnsi" w:cstheme="minorHAnsi"/>
        </w:rPr>
        <w:t>2 C.F.R. pt. 3000, subpart C, and must include a requirement to comply with these regulations in any lower tier covered transaction it enters into.</w:t>
      </w:r>
    </w:p>
    <w:p w14:paraId="1197ADD3" w14:textId="3A00FD0D" w:rsidR="000B5AA3" w:rsidRPr="00871B6A" w:rsidRDefault="007A7AD8" w:rsidP="00FC3141">
      <w:pPr>
        <w:adjustRightInd w:val="0"/>
        <w:spacing w:before="120" w:after="120"/>
        <w:ind w:left="900" w:right="446" w:hanging="360"/>
        <w:jc w:val="both"/>
        <w:rPr>
          <w:rFonts w:eastAsiaTheme="minorHAnsi" w:cstheme="minorHAnsi"/>
        </w:rPr>
      </w:pPr>
      <w:r w:rsidRPr="00871B6A">
        <w:rPr>
          <w:rFonts w:eastAsiaTheme="minorHAnsi" w:cstheme="minorHAnsi"/>
        </w:rPr>
        <w:t xml:space="preserve">3.) </w:t>
      </w:r>
      <w:r w:rsidR="008515C0" w:rsidRPr="00871B6A">
        <w:rPr>
          <w:rFonts w:eastAsiaTheme="minorHAnsi" w:cstheme="minorHAnsi"/>
        </w:rPr>
        <w:tab/>
      </w:r>
      <w:r w:rsidR="000B5AA3" w:rsidRPr="00871B6A">
        <w:rPr>
          <w:rFonts w:eastAsiaTheme="minorHAnsi" w:cstheme="minorHAnsi"/>
        </w:rPr>
        <w:t xml:space="preserve">This certification is a material representation of fact relied upon by </w:t>
      </w:r>
      <w:r w:rsidR="0061263B" w:rsidRPr="00871B6A">
        <w:rPr>
          <w:rFonts w:eastAsiaTheme="minorHAnsi" w:cstheme="minorHAnsi"/>
        </w:rPr>
        <w:t xml:space="preserve">Black Hawk County or </w:t>
      </w:r>
      <w:r w:rsidR="000B5AA3" w:rsidRPr="00871B6A">
        <w:rPr>
          <w:rFonts w:eastAsiaTheme="minorHAnsi" w:cstheme="minorHAnsi"/>
        </w:rPr>
        <w:t xml:space="preserve">Black Hawk County </w:t>
      </w:r>
      <w:r w:rsidR="00AA2778" w:rsidRPr="00871B6A">
        <w:rPr>
          <w:rFonts w:eastAsiaTheme="minorHAnsi" w:cstheme="minorHAnsi"/>
        </w:rPr>
        <w:t>Public Health</w:t>
      </w:r>
      <w:r w:rsidR="000B5AA3" w:rsidRPr="00871B6A">
        <w:rPr>
          <w:rFonts w:eastAsiaTheme="minorHAnsi" w:cstheme="minorHAnsi"/>
        </w:rPr>
        <w:t xml:space="preserve"> Department. If it is later determined that the </w:t>
      </w:r>
      <w:r w:rsidR="006F480A" w:rsidRPr="00871B6A">
        <w:rPr>
          <w:rFonts w:eastAsiaTheme="minorHAnsi" w:cstheme="minorHAnsi"/>
        </w:rPr>
        <w:t>vendor</w:t>
      </w:r>
      <w:r w:rsidR="000B5AA3" w:rsidRPr="00871B6A">
        <w:rPr>
          <w:rFonts w:eastAsiaTheme="minorHAnsi" w:cstheme="minorHAnsi"/>
        </w:rPr>
        <w:t xml:space="preserve"> did not comply with 2 C.F.R. pt. 180, subpart C and 2 C.F.R. pt. 3000, subpart C, in addition to remedies available to Black Hawk County or Black Hawk </w:t>
      </w:r>
      <w:r w:rsidR="0061263B" w:rsidRPr="00871B6A">
        <w:rPr>
          <w:rFonts w:eastAsiaTheme="minorHAnsi" w:cstheme="minorHAnsi"/>
        </w:rPr>
        <w:t>County Public Health</w:t>
      </w:r>
      <w:r w:rsidR="000B5AA3" w:rsidRPr="00871B6A">
        <w:rPr>
          <w:rFonts w:eastAsiaTheme="minorHAnsi" w:cstheme="minorHAnsi"/>
        </w:rPr>
        <w:t xml:space="preserve"> Department, the Federal Government may pursue available remedies, including but not limited to suspension and/or debarment.</w:t>
      </w:r>
    </w:p>
    <w:p w14:paraId="6B050FB8" w14:textId="12ABEADC" w:rsidR="000B5AA3" w:rsidRPr="00871B6A" w:rsidRDefault="007A7AD8" w:rsidP="00FC3141">
      <w:pPr>
        <w:adjustRightInd w:val="0"/>
        <w:spacing w:before="120" w:after="120"/>
        <w:ind w:left="900" w:right="446" w:hanging="360"/>
        <w:jc w:val="both"/>
        <w:rPr>
          <w:rFonts w:eastAsiaTheme="minorHAnsi" w:cstheme="minorHAnsi"/>
        </w:rPr>
      </w:pPr>
      <w:r w:rsidRPr="00871B6A">
        <w:rPr>
          <w:rFonts w:eastAsiaTheme="minorHAnsi" w:cstheme="minorHAnsi"/>
        </w:rPr>
        <w:t xml:space="preserve">4.) </w:t>
      </w:r>
      <w:r w:rsidR="008515C0" w:rsidRPr="00871B6A">
        <w:rPr>
          <w:rFonts w:eastAsiaTheme="minorHAnsi" w:cstheme="minorHAnsi"/>
        </w:rPr>
        <w:tab/>
      </w:r>
      <w:r w:rsidR="000B5AA3" w:rsidRPr="00871B6A">
        <w:rPr>
          <w:rFonts w:eastAsiaTheme="minorHAnsi" w:cstheme="minorHAnsi"/>
        </w:rPr>
        <w:t xml:space="preserve">The </w:t>
      </w:r>
      <w:r w:rsidR="00CA7AE5" w:rsidRPr="00871B6A">
        <w:rPr>
          <w:rFonts w:eastAsiaTheme="minorHAnsi" w:cstheme="minorHAnsi"/>
        </w:rPr>
        <w:t>p</w:t>
      </w:r>
      <w:r w:rsidR="00EB2968" w:rsidRPr="00871B6A">
        <w:rPr>
          <w:rFonts w:eastAsiaTheme="minorHAnsi" w:cstheme="minorHAnsi"/>
        </w:rPr>
        <w:t>roposing vendor</w:t>
      </w:r>
      <w:r w:rsidR="00A71EB3" w:rsidRPr="00871B6A">
        <w:rPr>
          <w:rFonts w:eastAsiaTheme="minorHAnsi" w:cstheme="minorHAnsi"/>
        </w:rPr>
        <w:t xml:space="preserve"> </w:t>
      </w:r>
      <w:r w:rsidR="000B5AA3" w:rsidRPr="00871B6A">
        <w:rPr>
          <w:rFonts w:eastAsiaTheme="minorHAnsi" w:cstheme="minorHAnsi"/>
        </w:rPr>
        <w:t>agrees to comply with the requirements of</w:t>
      </w:r>
      <w:r w:rsidR="00F6271B" w:rsidRPr="00871B6A">
        <w:rPr>
          <w:rFonts w:eastAsiaTheme="minorHAnsi" w:cstheme="minorHAnsi"/>
        </w:rPr>
        <w:t xml:space="preserve"> </w:t>
      </w:r>
      <w:r w:rsidR="000B5AA3" w:rsidRPr="00871B6A">
        <w:rPr>
          <w:rFonts w:eastAsiaTheme="minorHAnsi" w:cstheme="minorHAnsi"/>
        </w:rPr>
        <w:t xml:space="preserve">2 C.F.R. pt. 180, subpart C and 2 C.F.R. pt. 3000, subpart C while this offer is valid and throughout the period of any contract that may arise from this offer. The </w:t>
      </w:r>
      <w:r w:rsidR="00321B2C" w:rsidRPr="00871B6A">
        <w:rPr>
          <w:rFonts w:eastAsiaTheme="minorHAnsi" w:cstheme="minorHAnsi"/>
        </w:rPr>
        <w:t>p</w:t>
      </w:r>
      <w:r w:rsidR="00EB2968" w:rsidRPr="00871B6A">
        <w:rPr>
          <w:rFonts w:eastAsiaTheme="minorHAnsi" w:cstheme="minorHAnsi"/>
        </w:rPr>
        <w:t>roposing vendor</w:t>
      </w:r>
      <w:r w:rsidR="00A71EB3" w:rsidRPr="00871B6A">
        <w:rPr>
          <w:rFonts w:eastAsiaTheme="minorHAnsi" w:cstheme="minorHAnsi"/>
        </w:rPr>
        <w:t xml:space="preserve"> </w:t>
      </w:r>
      <w:r w:rsidR="000B5AA3" w:rsidRPr="00871B6A">
        <w:rPr>
          <w:rFonts w:eastAsiaTheme="minorHAnsi" w:cstheme="minorHAnsi"/>
        </w:rPr>
        <w:t>further agrees to include a provision requiring such compliance in its lower tier covered transactions.</w:t>
      </w:r>
    </w:p>
    <w:p w14:paraId="71BB4DD7" w14:textId="77777777" w:rsidR="000B5AA3" w:rsidRPr="00871B6A" w:rsidRDefault="000B5AA3" w:rsidP="00FC3141">
      <w:pPr>
        <w:adjustRightInd w:val="0"/>
        <w:spacing w:before="120" w:after="120"/>
        <w:ind w:left="547" w:right="446"/>
        <w:jc w:val="both"/>
        <w:rPr>
          <w:rFonts w:eastAsiaTheme="minorHAnsi" w:cstheme="minorHAnsi"/>
          <w:b/>
          <w:bCs/>
          <w:i/>
          <w:iCs/>
          <w:u w:val="single"/>
        </w:rPr>
      </w:pPr>
      <w:r w:rsidRPr="00871B6A">
        <w:rPr>
          <w:rFonts w:eastAsiaTheme="minorHAnsi" w:cstheme="minorHAnsi"/>
          <w:b/>
          <w:bCs/>
          <w:i/>
          <w:iCs/>
          <w:u w:val="single"/>
        </w:rPr>
        <w:t xml:space="preserve">Byrd Anti-Lobbying Amendment </w:t>
      </w:r>
    </w:p>
    <w:p w14:paraId="39A62B8A" w14:textId="63D4E609" w:rsidR="000B5AA3" w:rsidRPr="00871B6A" w:rsidRDefault="006F480A" w:rsidP="00FC3141">
      <w:pPr>
        <w:adjustRightInd w:val="0"/>
        <w:spacing w:before="120" w:after="120"/>
        <w:ind w:left="547" w:right="446"/>
        <w:jc w:val="both"/>
        <w:rPr>
          <w:rFonts w:eastAsiaTheme="minorHAnsi" w:cstheme="minorHAnsi"/>
        </w:rPr>
      </w:pPr>
      <w:r w:rsidRPr="00871B6A">
        <w:rPr>
          <w:rFonts w:eastAsiaTheme="minorHAnsi" w:cstheme="minorHAnsi"/>
        </w:rPr>
        <w:t>Vendors</w:t>
      </w:r>
      <w:r w:rsidR="008607BD" w:rsidRPr="00871B6A">
        <w:rPr>
          <w:rFonts w:eastAsiaTheme="minorHAnsi" w:cstheme="minorHAnsi"/>
        </w:rPr>
        <w:t xml:space="preserve"> </w:t>
      </w:r>
      <w:r w:rsidR="000B5AA3" w:rsidRPr="00871B6A">
        <w:rPr>
          <w:rFonts w:eastAsiaTheme="minorHAnsi" w:cstheme="minorHAnsi"/>
        </w:rPr>
        <w:t xml:space="preserve">who apply or </w:t>
      </w:r>
      <w:r w:rsidR="008A2753" w:rsidRPr="00871B6A">
        <w:rPr>
          <w:rFonts w:eastAsiaTheme="minorHAnsi" w:cstheme="minorHAnsi"/>
        </w:rPr>
        <w:t xml:space="preserve">submit a proposal for a project </w:t>
      </w:r>
      <w:r w:rsidR="000B5AA3" w:rsidRPr="00871B6A">
        <w:rPr>
          <w:rFonts w:eastAsiaTheme="minorHAnsi" w:cstheme="minorHAnsi"/>
        </w:rPr>
        <w:t xml:space="preserve">award of $100,000 or more shall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Each tier shall also disclose any lobbying with non-Federal funds that takes place in connection with obtaining any Federal award. Such disclosures are forwarded from tier to tier up to the recipient who in turn will forward the certification(s) to the awarding agency. These documents are to be completed and included with the submitted Form of </w:t>
      </w:r>
      <w:r w:rsidR="004D5CB3" w:rsidRPr="00871B6A">
        <w:rPr>
          <w:rFonts w:eastAsiaTheme="minorHAnsi" w:cstheme="minorHAnsi"/>
        </w:rPr>
        <w:t>Proposal</w:t>
      </w:r>
      <w:r w:rsidR="000B5AA3" w:rsidRPr="00871B6A">
        <w:rPr>
          <w:rFonts w:eastAsiaTheme="minorHAnsi" w:cstheme="minorHAnsi"/>
        </w:rPr>
        <w:t xml:space="preserve">. </w:t>
      </w:r>
    </w:p>
    <w:p w14:paraId="582F26E6" w14:textId="04AA60F7" w:rsidR="00AF4FED" w:rsidRPr="00871B6A" w:rsidRDefault="008607BD" w:rsidP="00FC3141">
      <w:pPr>
        <w:adjustRightInd w:val="0"/>
        <w:spacing w:before="120" w:after="120"/>
        <w:ind w:left="547" w:right="446"/>
        <w:jc w:val="both"/>
        <w:rPr>
          <w:rFonts w:eastAsiaTheme="minorHAnsi" w:cstheme="minorHAnsi"/>
          <w:b/>
          <w:bCs/>
          <w:i/>
          <w:iCs/>
          <w:u w:val="single"/>
        </w:rPr>
      </w:pPr>
      <w:r w:rsidRPr="00871B6A">
        <w:rPr>
          <w:rFonts w:eastAsiaTheme="minorHAnsi" w:cstheme="minorHAnsi"/>
          <w:b/>
          <w:bCs/>
          <w:i/>
          <w:iCs/>
          <w:u w:val="single"/>
        </w:rPr>
        <w:t>Procurement of Recovered Materials</w:t>
      </w:r>
    </w:p>
    <w:p w14:paraId="710233D5" w14:textId="27B252E7" w:rsidR="004E78B3" w:rsidRPr="00871B6A" w:rsidRDefault="00F4195D" w:rsidP="00FC3141">
      <w:pPr>
        <w:pStyle w:val="ListParagraph"/>
        <w:numPr>
          <w:ilvl w:val="0"/>
          <w:numId w:val="31"/>
        </w:numPr>
        <w:spacing w:before="120" w:after="120"/>
        <w:ind w:left="900" w:right="450"/>
        <w:jc w:val="both"/>
        <w:rPr>
          <w:rFonts w:asciiTheme="minorHAnsi" w:hAnsiTheme="minorHAnsi" w:cstheme="minorHAnsi"/>
        </w:rPr>
      </w:pPr>
      <w:r w:rsidRPr="00871B6A">
        <w:rPr>
          <w:rFonts w:asciiTheme="minorHAnsi" w:eastAsiaTheme="minorHAnsi" w:hAnsiTheme="minorHAnsi" w:cstheme="minorHAnsi"/>
        </w:rPr>
        <w:t xml:space="preserve">In the performance of this contract, the </w:t>
      </w:r>
      <w:r w:rsidR="00C601F9" w:rsidRPr="00871B6A">
        <w:rPr>
          <w:rFonts w:asciiTheme="minorHAnsi" w:eastAsiaTheme="minorHAnsi" w:hAnsiTheme="minorHAnsi" w:cstheme="minorHAnsi"/>
        </w:rPr>
        <w:t>vendor</w:t>
      </w:r>
      <w:r w:rsidR="004E78B3" w:rsidRPr="00871B6A">
        <w:rPr>
          <w:rFonts w:asciiTheme="minorHAnsi" w:hAnsiTheme="minorHAnsi" w:cstheme="minorHAnsi"/>
        </w:rPr>
        <w:t xml:space="preserve"> shall make maximum use of products containing recovered materials that are EPA-designated items unless the product cannot be acquired— </w:t>
      </w:r>
    </w:p>
    <w:p w14:paraId="7C8B6A1C" w14:textId="77777777" w:rsidR="004E78B3" w:rsidRPr="00871B6A" w:rsidRDefault="004E78B3" w:rsidP="00FC3141">
      <w:pPr>
        <w:numPr>
          <w:ilvl w:val="1"/>
          <w:numId w:val="31"/>
        </w:numPr>
        <w:spacing w:before="120" w:after="120"/>
        <w:ind w:left="1267" w:right="450"/>
        <w:contextualSpacing/>
        <w:jc w:val="both"/>
        <w:rPr>
          <w:rFonts w:cstheme="minorHAnsi"/>
        </w:rPr>
      </w:pPr>
      <w:r w:rsidRPr="00871B6A">
        <w:rPr>
          <w:rFonts w:cstheme="minorHAnsi"/>
        </w:rPr>
        <w:t xml:space="preserve">Competitively within a timeframe providing for compliance with the contract performance schedule. </w:t>
      </w:r>
    </w:p>
    <w:p w14:paraId="0B72BE91" w14:textId="77777777" w:rsidR="004E78B3" w:rsidRPr="00871B6A" w:rsidRDefault="004E78B3" w:rsidP="00FC3141">
      <w:pPr>
        <w:numPr>
          <w:ilvl w:val="1"/>
          <w:numId w:val="31"/>
        </w:numPr>
        <w:spacing w:before="120" w:after="120"/>
        <w:ind w:left="1267" w:right="450"/>
        <w:contextualSpacing/>
        <w:jc w:val="both"/>
        <w:rPr>
          <w:rFonts w:cstheme="minorHAnsi"/>
        </w:rPr>
      </w:pPr>
      <w:r w:rsidRPr="00871B6A">
        <w:rPr>
          <w:rFonts w:cstheme="minorHAnsi"/>
        </w:rPr>
        <w:t xml:space="preserve">Meeting contract performance requirements; or </w:t>
      </w:r>
    </w:p>
    <w:p w14:paraId="4C058708" w14:textId="77777777" w:rsidR="004E78B3" w:rsidRPr="00871B6A" w:rsidRDefault="004E78B3" w:rsidP="00FC3141">
      <w:pPr>
        <w:numPr>
          <w:ilvl w:val="1"/>
          <w:numId w:val="31"/>
        </w:numPr>
        <w:spacing w:before="120" w:after="120"/>
        <w:ind w:left="1260" w:right="450"/>
        <w:jc w:val="both"/>
        <w:rPr>
          <w:rFonts w:cstheme="minorHAnsi"/>
        </w:rPr>
      </w:pPr>
      <w:r w:rsidRPr="00871B6A">
        <w:rPr>
          <w:rFonts w:cstheme="minorHAnsi"/>
        </w:rPr>
        <w:t>At a reasonable price.</w:t>
      </w:r>
    </w:p>
    <w:p w14:paraId="0B1A2D41" w14:textId="77777777" w:rsidR="004E78B3" w:rsidRPr="00871B6A" w:rsidRDefault="004E78B3" w:rsidP="00FC3141">
      <w:pPr>
        <w:numPr>
          <w:ilvl w:val="0"/>
          <w:numId w:val="31"/>
        </w:numPr>
        <w:spacing w:before="120" w:after="120"/>
        <w:ind w:left="900" w:right="450"/>
        <w:rPr>
          <w:rFonts w:cstheme="minorHAnsi"/>
        </w:rPr>
      </w:pPr>
      <w:r w:rsidRPr="00871B6A">
        <w:rPr>
          <w:rFonts w:cstheme="minorHAnsi"/>
        </w:rPr>
        <w:t xml:space="preserve">Information about this requirement, along with the list of EPA designated items, is available at EPA’s Comprehensive Procurement Guidelines web site, </w:t>
      </w:r>
      <w:hyperlink r:id="rId19" w:history="1">
        <w:r w:rsidRPr="00871B6A">
          <w:rPr>
            <w:rFonts w:cstheme="minorHAnsi"/>
            <w:color w:val="0563C1" w:themeColor="hyperlink"/>
            <w:u w:val="single"/>
          </w:rPr>
          <w:t>https://www.epa.gov/smm/comprehensiveprocurement-guideline-cpg-program</w:t>
        </w:r>
      </w:hyperlink>
    </w:p>
    <w:p w14:paraId="66570385" w14:textId="78D274D9" w:rsidR="00AF4FED" w:rsidRPr="00871B6A" w:rsidRDefault="004E78B3" w:rsidP="00FC3141">
      <w:pPr>
        <w:numPr>
          <w:ilvl w:val="0"/>
          <w:numId w:val="31"/>
        </w:numPr>
        <w:spacing w:before="120" w:after="120"/>
        <w:ind w:left="900" w:right="450"/>
        <w:jc w:val="both"/>
        <w:rPr>
          <w:rFonts w:cstheme="minorHAnsi"/>
        </w:rPr>
      </w:pPr>
      <w:r w:rsidRPr="00871B6A">
        <w:rPr>
          <w:rFonts w:cstheme="minorHAnsi"/>
        </w:rPr>
        <w:lastRenderedPageBreak/>
        <w:t xml:space="preserve">The </w:t>
      </w:r>
      <w:r w:rsidR="00435D6A" w:rsidRPr="00871B6A">
        <w:rPr>
          <w:rFonts w:eastAsiaTheme="minorHAnsi" w:cstheme="minorHAnsi"/>
        </w:rPr>
        <w:t>vendor</w:t>
      </w:r>
      <w:r w:rsidRPr="00871B6A">
        <w:rPr>
          <w:rFonts w:cstheme="minorHAnsi"/>
        </w:rPr>
        <w:t xml:space="preserve"> also agrees to comply with all other applicable requirements of Section 6002 of the Solid Waste Disposal Act.”</w:t>
      </w:r>
    </w:p>
    <w:p w14:paraId="75817D0F" w14:textId="23F4185A" w:rsidR="000B5AA3" w:rsidRPr="00871B6A" w:rsidRDefault="000B5AA3" w:rsidP="00FC3141">
      <w:pPr>
        <w:adjustRightInd w:val="0"/>
        <w:spacing w:before="120" w:after="120"/>
        <w:ind w:left="547" w:right="446"/>
        <w:jc w:val="both"/>
        <w:rPr>
          <w:rFonts w:eastAsiaTheme="minorHAnsi" w:cstheme="minorHAnsi"/>
          <w:b/>
          <w:bCs/>
          <w:i/>
          <w:iCs/>
          <w:u w:val="single"/>
        </w:rPr>
      </w:pPr>
      <w:r w:rsidRPr="00871B6A">
        <w:rPr>
          <w:rFonts w:eastAsiaTheme="minorHAnsi" w:cstheme="minorHAnsi"/>
          <w:b/>
          <w:bCs/>
          <w:i/>
          <w:iCs/>
          <w:u w:val="single"/>
        </w:rPr>
        <w:t xml:space="preserve">Domestic Preferences for Procurement </w:t>
      </w:r>
    </w:p>
    <w:p w14:paraId="03A79E51" w14:textId="665A0BC2" w:rsidR="000B5AA3" w:rsidRPr="00871B6A" w:rsidRDefault="000B5AA3" w:rsidP="00FC3141">
      <w:pPr>
        <w:adjustRightInd w:val="0"/>
        <w:spacing w:before="120" w:after="120"/>
        <w:ind w:left="547" w:right="446"/>
        <w:jc w:val="both"/>
        <w:rPr>
          <w:rFonts w:eastAsiaTheme="minorHAnsi" w:cstheme="minorHAnsi"/>
        </w:rPr>
      </w:pPr>
      <w:r w:rsidRPr="00871B6A">
        <w:rPr>
          <w:rFonts w:eastAsiaTheme="minorHAnsi" w:cstheme="minorHAnsi"/>
        </w:rPr>
        <w:t xml:space="preserve">As appropriate, and to the extent consistent with law, the </w:t>
      </w:r>
      <w:r w:rsidR="00435D6A" w:rsidRPr="00871B6A">
        <w:rPr>
          <w:rFonts w:eastAsiaTheme="minorHAnsi" w:cstheme="minorHAnsi"/>
        </w:rPr>
        <w:t>vendor</w:t>
      </w:r>
      <w:r w:rsidRPr="00871B6A">
        <w:rPr>
          <w:rFonts w:eastAsiaTheme="minorHAnsi" w:cstheme="minorHAnsi"/>
        </w:rPr>
        <w:t xml:space="preserve"> should, to the greatest extent practicable, provide a preference for the purchase, acquisition, or use of goods, products, or materials produced in the United States. This includes, but is not limited to iron, aluminum, steel, cement, and other manufactured products. </w:t>
      </w:r>
    </w:p>
    <w:p w14:paraId="21A20DF5" w14:textId="77777777" w:rsidR="000B5AA3" w:rsidRPr="00871B6A" w:rsidRDefault="000B5AA3" w:rsidP="00FC3141">
      <w:pPr>
        <w:adjustRightInd w:val="0"/>
        <w:spacing w:before="120" w:after="120"/>
        <w:ind w:left="547" w:right="446"/>
        <w:contextualSpacing/>
        <w:jc w:val="both"/>
        <w:rPr>
          <w:rFonts w:eastAsiaTheme="minorHAnsi" w:cstheme="minorHAnsi"/>
        </w:rPr>
      </w:pPr>
      <w:r w:rsidRPr="00871B6A">
        <w:rPr>
          <w:rFonts w:eastAsiaTheme="minorHAnsi" w:cstheme="minorHAnsi"/>
        </w:rPr>
        <w:t xml:space="preserve">For purposes of this clause: </w:t>
      </w:r>
    </w:p>
    <w:p w14:paraId="12086752" w14:textId="77777777" w:rsidR="000B5AA3" w:rsidRPr="00871B6A" w:rsidRDefault="000B5AA3" w:rsidP="00FC3141">
      <w:pPr>
        <w:adjustRightInd w:val="0"/>
        <w:spacing w:before="120" w:after="120"/>
        <w:ind w:left="547" w:right="446"/>
        <w:jc w:val="both"/>
        <w:rPr>
          <w:rFonts w:eastAsiaTheme="minorHAnsi" w:cstheme="minorHAnsi"/>
        </w:rPr>
      </w:pPr>
      <w:r w:rsidRPr="00871B6A">
        <w:rPr>
          <w:rFonts w:eastAsiaTheme="minorHAnsi" w:cstheme="minorHAnsi"/>
        </w:rPr>
        <w:t xml:space="preserve">Produced in the United States means, for iron and steel products, that all manufacturing processes, from the initial melting stage through the application of coatings, occurred in the United States. </w:t>
      </w:r>
    </w:p>
    <w:p w14:paraId="6233DE25" w14:textId="77777777" w:rsidR="000B5AA3" w:rsidRPr="00871B6A" w:rsidRDefault="000B5AA3" w:rsidP="00FC3141">
      <w:pPr>
        <w:adjustRightInd w:val="0"/>
        <w:spacing w:before="120" w:after="120"/>
        <w:ind w:left="547" w:right="446"/>
        <w:jc w:val="both"/>
        <w:rPr>
          <w:rFonts w:eastAsiaTheme="minorHAnsi" w:cstheme="minorHAnsi"/>
        </w:rPr>
      </w:pPr>
      <w:r w:rsidRPr="00871B6A">
        <w:rPr>
          <w:rFonts w:eastAsiaTheme="minorHAnsi" w:cstheme="minorHAnsi"/>
        </w:rPr>
        <w:t>Manufactured products mean items and construction materials composed in whole or in part of non-ferrous metals such as aluminum; plastics and polymer-based products such as polyvinyl chloride pipe; aggregates such as concrete; glass, including optical fiber; and lumber.”</w:t>
      </w:r>
    </w:p>
    <w:p w14:paraId="34D38A47" w14:textId="77777777" w:rsidR="000B5AA3" w:rsidRPr="00871B6A" w:rsidRDefault="000B5AA3" w:rsidP="00FC3141">
      <w:pPr>
        <w:adjustRightInd w:val="0"/>
        <w:spacing w:before="120" w:after="120"/>
        <w:ind w:left="547" w:right="446"/>
        <w:jc w:val="both"/>
        <w:rPr>
          <w:rFonts w:eastAsiaTheme="minorHAnsi" w:cstheme="minorHAnsi"/>
          <w:b/>
          <w:bCs/>
          <w:i/>
          <w:iCs/>
          <w:u w:val="single"/>
        </w:rPr>
      </w:pPr>
      <w:r w:rsidRPr="00871B6A">
        <w:rPr>
          <w:rFonts w:eastAsiaTheme="minorHAnsi" w:cstheme="minorHAnsi"/>
          <w:b/>
          <w:bCs/>
          <w:i/>
          <w:iCs/>
          <w:u w:val="single"/>
        </w:rPr>
        <w:t xml:space="preserve">Contracting with small and minority businesses, women's business enterprises, and labor surplus area firms </w:t>
      </w:r>
    </w:p>
    <w:p w14:paraId="07D98DB5" w14:textId="3E509B6B" w:rsidR="000B5AA3" w:rsidRPr="00871B6A" w:rsidRDefault="000B5AA3" w:rsidP="00FC3141">
      <w:pPr>
        <w:adjustRightInd w:val="0"/>
        <w:spacing w:before="120" w:after="120"/>
        <w:ind w:left="547" w:right="446"/>
        <w:jc w:val="both"/>
        <w:rPr>
          <w:rFonts w:eastAsiaTheme="minorHAnsi" w:cstheme="minorHAnsi"/>
        </w:rPr>
      </w:pPr>
      <w:r w:rsidRPr="00871B6A">
        <w:rPr>
          <w:rFonts w:eastAsiaTheme="minorHAnsi" w:cstheme="minorHAnsi"/>
        </w:rPr>
        <w:t xml:space="preserve">If the awarded </w:t>
      </w:r>
      <w:r w:rsidR="002D08D8" w:rsidRPr="00871B6A">
        <w:rPr>
          <w:rFonts w:eastAsiaTheme="minorHAnsi" w:cstheme="minorHAnsi"/>
        </w:rPr>
        <w:t>vendor</w:t>
      </w:r>
      <w:r w:rsidRPr="00871B6A">
        <w:rPr>
          <w:rFonts w:eastAsiaTheme="minorHAnsi" w:cstheme="minorHAnsi"/>
        </w:rPr>
        <w:t xml:space="preserve"> (prime) uses subcontractors, it must take all necessary affirmative steps to assure that small and minority businesses, women’s enterprises, and labor surplus area firms are used. The following affirmative steps are required of the prime </w:t>
      </w:r>
      <w:r w:rsidR="002D08D8" w:rsidRPr="00871B6A">
        <w:rPr>
          <w:rFonts w:eastAsiaTheme="minorHAnsi" w:cstheme="minorHAnsi"/>
        </w:rPr>
        <w:t>vendor/</w:t>
      </w:r>
      <w:r w:rsidRPr="00871B6A">
        <w:rPr>
          <w:rFonts w:eastAsiaTheme="minorHAnsi" w:cstheme="minorHAnsi"/>
        </w:rPr>
        <w:t>contractor:</w:t>
      </w:r>
    </w:p>
    <w:p w14:paraId="59DF5B17" w14:textId="1176BAF8" w:rsidR="000B5AA3" w:rsidRPr="00871B6A" w:rsidRDefault="00F159B4" w:rsidP="00FC3141">
      <w:pPr>
        <w:adjustRightInd w:val="0"/>
        <w:spacing w:before="120" w:after="120"/>
        <w:ind w:left="900" w:right="446" w:hanging="353"/>
        <w:jc w:val="both"/>
        <w:rPr>
          <w:rFonts w:eastAsiaTheme="minorHAnsi" w:cstheme="minorHAnsi"/>
        </w:rPr>
      </w:pPr>
      <w:r w:rsidRPr="00871B6A">
        <w:rPr>
          <w:rFonts w:eastAsiaTheme="minorHAnsi" w:cstheme="minorHAnsi"/>
        </w:rPr>
        <w:t xml:space="preserve">1.) </w:t>
      </w:r>
      <w:r w:rsidR="00EB47F5" w:rsidRPr="00871B6A">
        <w:rPr>
          <w:rFonts w:eastAsiaTheme="minorHAnsi" w:cstheme="minorHAnsi"/>
        </w:rPr>
        <w:tab/>
      </w:r>
      <w:r w:rsidR="000B5AA3" w:rsidRPr="00871B6A">
        <w:rPr>
          <w:rFonts w:eastAsiaTheme="minorHAnsi" w:cstheme="minorHAnsi"/>
        </w:rPr>
        <w:t>Placing qualified small and minority businesses and women's business enterprises on solicitation lists;</w:t>
      </w:r>
    </w:p>
    <w:p w14:paraId="68B664C8" w14:textId="2B811105" w:rsidR="000B5AA3" w:rsidRPr="00871B6A" w:rsidRDefault="00F159B4" w:rsidP="00FC3141">
      <w:pPr>
        <w:adjustRightInd w:val="0"/>
        <w:spacing w:before="120" w:after="120"/>
        <w:ind w:left="900" w:right="446" w:hanging="353"/>
        <w:jc w:val="both"/>
        <w:rPr>
          <w:rFonts w:eastAsiaTheme="minorHAnsi" w:cstheme="minorHAnsi"/>
        </w:rPr>
      </w:pPr>
      <w:r w:rsidRPr="00871B6A">
        <w:rPr>
          <w:rFonts w:eastAsiaTheme="minorHAnsi" w:cstheme="minorHAnsi"/>
        </w:rPr>
        <w:t xml:space="preserve">2.) </w:t>
      </w:r>
      <w:r w:rsidR="00EB47F5" w:rsidRPr="00871B6A">
        <w:rPr>
          <w:rFonts w:eastAsiaTheme="minorHAnsi" w:cstheme="minorHAnsi"/>
        </w:rPr>
        <w:tab/>
      </w:r>
      <w:r w:rsidR="000B5AA3" w:rsidRPr="00871B6A">
        <w:rPr>
          <w:rFonts w:eastAsiaTheme="minorHAnsi" w:cstheme="minorHAnsi"/>
        </w:rPr>
        <w:t>Assuring that small and minority businesses, and women's business enterprises are solicited whenever they are potential sources;</w:t>
      </w:r>
    </w:p>
    <w:p w14:paraId="38454E48" w14:textId="0331C282" w:rsidR="000B5AA3" w:rsidRPr="00871B6A" w:rsidRDefault="00F159B4" w:rsidP="00FC3141">
      <w:pPr>
        <w:adjustRightInd w:val="0"/>
        <w:spacing w:before="120" w:after="120"/>
        <w:ind w:left="900" w:right="446" w:hanging="353"/>
        <w:jc w:val="both"/>
        <w:rPr>
          <w:rFonts w:eastAsiaTheme="minorHAnsi" w:cstheme="minorHAnsi"/>
        </w:rPr>
      </w:pPr>
      <w:r w:rsidRPr="00871B6A">
        <w:rPr>
          <w:rFonts w:eastAsiaTheme="minorHAnsi" w:cstheme="minorHAnsi"/>
        </w:rPr>
        <w:t xml:space="preserve">3.) </w:t>
      </w:r>
      <w:r w:rsidR="000B5AA3" w:rsidRPr="00871B6A">
        <w:rPr>
          <w:rFonts w:eastAsiaTheme="minorHAnsi" w:cstheme="minorHAnsi"/>
        </w:rPr>
        <w:t>Dividing total requirements, when economically feasible, into smaller tasks or quantities to permit maximum participation by small and minority businesses, and women's business enterprises;</w:t>
      </w:r>
    </w:p>
    <w:p w14:paraId="55D90323" w14:textId="07964927" w:rsidR="000B5AA3" w:rsidRPr="00871B6A" w:rsidRDefault="00F159B4" w:rsidP="00FC3141">
      <w:pPr>
        <w:adjustRightInd w:val="0"/>
        <w:spacing w:before="120" w:after="120"/>
        <w:ind w:left="900" w:right="446" w:hanging="353"/>
        <w:jc w:val="both"/>
        <w:rPr>
          <w:rFonts w:eastAsiaTheme="minorHAnsi" w:cstheme="minorHAnsi"/>
        </w:rPr>
      </w:pPr>
      <w:r w:rsidRPr="00871B6A">
        <w:rPr>
          <w:rFonts w:eastAsiaTheme="minorHAnsi" w:cstheme="minorHAnsi"/>
        </w:rPr>
        <w:t>4.)</w:t>
      </w:r>
      <w:r w:rsidR="00EB47F5" w:rsidRPr="00871B6A">
        <w:rPr>
          <w:rFonts w:eastAsiaTheme="minorHAnsi" w:cstheme="minorHAnsi"/>
        </w:rPr>
        <w:tab/>
      </w:r>
      <w:r w:rsidR="000B5AA3" w:rsidRPr="00871B6A">
        <w:rPr>
          <w:rFonts w:eastAsiaTheme="minorHAnsi" w:cstheme="minorHAnsi"/>
        </w:rPr>
        <w:t>Establishing delivery schedules, where the requirement permits, which encourage participation by small and minority businesses, and women's business enterprises;</w:t>
      </w:r>
    </w:p>
    <w:p w14:paraId="015A2D89" w14:textId="6576EEFB" w:rsidR="000B5AA3" w:rsidRPr="00871B6A" w:rsidRDefault="00F159B4" w:rsidP="00FC3141">
      <w:pPr>
        <w:adjustRightInd w:val="0"/>
        <w:spacing w:before="120" w:after="120"/>
        <w:ind w:left="900" w:right="446" w:hanging="353"/>
        <w:jc w:val="both"/>
        <w:rPr>
          <w:rFonts w:eastAsiaTheme="minorHAnsi" w:cstheme="minorHAnsi"/>
        </w:rPr>
      </w:pPr>
      <w:r w:rsidRPr="00871B6A">
        <w:rPr>
          <w:rFonts w:eastAsiaTheme="minorHAnsi" w:cstheme="minorHAnsi"/>
        </w:rPr>
        <w:t xml:space="preserve">5.) </w:t>
      </w:r>
      <w:r w:rsidR="00EB47F5" w:rsidRPr="00871B6A">
        <w:rPr>
          <w:rFonts w:eastAsiaTheme="minorHAnsi" w:cstheme="minorHAnsi"/>
        </w:rPr>
        <w:tab/>
      </w:r>
      <w:r w:rsidR="000B5AA3" w:rsidRPr="00871B6A">
        <w:rPr>
          <w:rFonts w:eastAsiaTheme="minorHAnsi" w:cstheme="minorHAnsi"/>
        </w:rPr>
        <w:t>Using the services and assistance, as appropriate, of such organizations as the Small Business Administration and the Minority Business Development Agency of the Department of Commerce; and</w:t>
      </w:r>
    </w:p>
    <w:p w14:paraId="7B918FBF" w14:textId="2374B5E4" w:rsidR="000B5AA3" w:rsidRPr="00871B6A" w:rsidRDefault="00F159B4" w:rsidP="00FC3141">
      <w:pPr>
        <w:adjustRightInd w:val="0"/>
        <w:spacing w:before="120" w:after="120"/>
        <w:ind w:left="900" w:right="446" w:hanging="353"/>
        <w:jc w:val="both"/>
        <w:rPr>
          <w:rFonts w:eastAsiaTheme="minorHAnsi" w:cstheme="minorHAnsi"/>
        </w:rPr>
      </w:pPr>
      <w:r w:rsidRPr="00871B6A">
        <w:rPr>
          <w:rFonts w:cstheme="minorHAnsi"/>
        </w:rPr>
        <w:t>6.)</w:t>
      </w:r>
      <w:r w:rsidR="008515C0" w:rsidRPr="00871B6A">
        <w:rPr>
          <w:rFonts w:cstheme="minorHAnsi"/>
          <w:sz w:val="24"/>
          <w:szCs w:val="24"/>
        </w:rPr>
        <w:tab/>
      </w:r>
      <w:r w:rsidR="000B5AA3" w:rsidRPr="00871B6A">
        <w:rPr>
          <w:rFonts w:cstheme="minorHAnsi"/>
        </w:rPr>
        <w:t xml:space="preserve">If </w:t>
      </w:r>
      <w:r w:rsidR="00D771E5" w:rsidRPr="00871B6A">
        <w:rPr>
          <w:rFonts w:cstheme="minorHAnsi"/>
        </w:rPr>
        <w:t>p</w:t>
      </w:r>
      <w:r w:rsidR="000B5AA3" w:rsidRPr="00871B6A">
        <w:rPr>
          <w:rFonts w:cstheme="minorHAnsi"/>
        </w:rPr>
        <w:t xml:space="preserve">rime </w:t>
      </w:r>
      <w:r w:rsidR="00D771E5" w:rsidRPr="00871B6A">
        <w:rPr>
          <w:rFonts w:cstheme="minorHAnsi"/>
        </w:rPr>
        <w:t>vendor/</w:t>
      </w:r>
      <w:r w:rsidR="000B5AA3" w:rsidRPr="00871B6A">
        <w:rPr>
          <w:rFonts w:cstheme="minorHAnsi"/>
        </w:rPr>
        <w:t xml:space="preserve">contractor is subcontracting and subcontracts are to be let, the Prime </w:t>
      </w:r>
      <w:r w:rsidR="00D771E5" w:rsidRPr="00871B6A">
        <w:rPr>
          <w:rFonts w:cstheme="minorHAnsi"/>
        </w:rPr>
        <w:t>vendor/</w:t>
      </w:r>
      <w:r w:rsidR="000B5AA3" w:rsidRPr="00871B6A">
        <w:rPr>
          <w:rFonts w:cstheme="minorHAnsi"/>
        </w:rPr>
        <w:t xml:space="preserve">contractor must take the affirmative steps listed in </w:t>
      </w:r>
      <w:r w:rsidR="00E124D0" w:rsidRPr="00871B6A">
        <w:rPr>
          <w:rFonts w:cstheme="minorHAnsi"/>
        </w:rPr>
        <w:t>items (</w:t>
      </w:r>
      <w:r w:rsidR="000B5AA3" w:rsidRPr="00871B6A">
        <w:rPr>
          <w:rFonts w:cstheme="minorHAnsi"/>
        </w:rPr>
        <w:t>1) through (5) of this section.</w:t>
      </w:r>
    </w:p>
    <w:p w14:paraId="4932FE94" w14:textId="61107B44" w:rsidR="7CF839C9" w:rsidRPr="00871B6A" w:rsidRDefault="7CF839C9" w:rsidP="00FC3141">
      <w:pPr>
        <w:spacing w:before="120" w:after="120"/>
        <w:ind w:left="547" w:right="446"/>
        <w:jc w:val="both"/>
        <w:rPr>
          <w:rFonts w:cstheme="minorHAnsi"/>
          <w:b/>
          <w:bCs/>
        </w:rPr>
      </w:pPr>
      <w:r w:rsidRPr="00871B6A">
        <w:rPr>
          <w:rFonts w:cstheme="minorHAnsi"/>
          <w:b/>
          <w:bCs/>
        </w:rPr>
        <w:t xml:space="preserve">If a vendor will be utilizing subcontractors, the vendor shall complete and submit with its proposal </w:t>
      </w:r>
      <w:hyperlink w:anchor="Attachment_H_Small_Minority_Business" w:history="1">
        <w:r w:rsidRPr="00871B6A">
          <w:rPr>
            <w:rStyle w:val="Hyperlink"/>
            <w:rFonts w:cstheme="minorHAnsi"/>
            <w:b/>
            <w:bCs/>
          </w:rPr>
          <w:t>Appendix H</w:t>
        </w:r>
      </w:hyperlink>
      <w:r w:rsidRPr="00871B6A">
        <w:rPr>
          <w:rFonts w:cstheme="minorHAnsi"/>
          <w:b/>
          <w:bCs/>
        </w:rPr>
        <w:t>, pertaining to small and minority busines</w:t>
      </w:r>
      <w:r w:rsidR="2B57143A" w:rsidRPr="00871B6A">
        <w:rPr>
          <w:rFonts w:cstheme="minorHAnsi"/>
          <w:b/>
          <w:bCs/>
        </w:rPr>
        <w:t>s</w:t>
      </w:r>
      <w:r w:rsidRPr="00871B6A">
        <w:rPr>
          <w:rFonts w:cstheme="minorHAnsi"/>
          <w:b/>
          <w:bCs/>
        </w:rPr>
        <w:t xml:space="preserve">es, women’s business enterprises, and labor surplus area firms. </w:t>
      </w:r>
    </w:p>
    <w:p w14:paraId="5314AF70" w14:textId="6B409928" w:rsidR="000B5AA3" w:rsidRPr="00871B6A" w:rsidRDefault="000B5AA3" w:rsidP="00FC3141">
      <w:pPr>
        <w:adjustRightInd w:val="0"/>
        <w:spacing w:before="120" w:after="120"/>
        <w:ind w:left="547" w:right="446"/>
        <w:jc w:val="both"/>
        <w:rPr>
          <w:rFonts w:eastAsiaTheme="minorHAnsi" w:cstheme="minorHAnsi"/>
        </w:rPr>
      </w:pPr>
      <w:r w:rsidRPr="00871B6A">
        <w:rPr>
          <w:rFonts w:eastAsiaTheme="minorHAnsi" w:cstheme="minorHAnsi"/>
        </w:rPr>
        <w:t xml:space="preserve">All other terms and conditions pursuant to </w:t>
      </w:r>
      <w:hyperlink w:anchor="Attachment_B_Terms_Conditions" w:history="1">
        <w:r w:rsidRPr="00871B6A">
          <w:rPr>
            <w:rStyle w:val="Hyperlink"/>
            <w:rFonts w:eastAsiaTheme="minorHAnsi" w:cstheme="minorHAnsi"/>
          </w:rPr>
          <w:t xml:space="preserve">Attachment </w:t>
        </w:r>
        <w:r w:rsidR="00A3074F" w:rsidRPr="00871B6A">
          <w:rPr>
            <w:rStyle w:val="Hyperlink"/>
            <w:rFonts w:eastAsiaTheme="minorHAnsi" w:cstheme="minorHAnsi"/>
          </w:rPr>
          <w:t>B</w:t>
        </w:r>
      </w:hyperlink>
      <w:r w:rsidRPr="00871B6A">
        <w:rPr>
          <w:rFonts w:eastAsiaTheme="minorHAnsi" w:cstheme="minorHAnsi"/>
        </w:rPr>
        <w:t xml:space="preserve"> apply.</w:t>
      </w:r>
    </w:p>
    <w:p w14:paraId="0AD75712" w14:textId="62FA9DEF" w:rsidR="00A76206" w:rsidRPr="00871B6A" w:rsidRDefault="00A76206" w:rsidP="00FC3141">
      <w:pPr>
        <w:adjustRightInd w:val="0"/>
        <w:spacing w:before="120" w:after="120"/>
        <w:ind w:left="547" w:right="446"/>
        <w:jc w:val="both"/>
        <w:rPr>
          <w:rFonts w:eastAsiaTheme="minorHAnsi" w:cstheme="minorHAnsi"/>
        </w:rPr>
      </w:pPr>
      <w:r w:rsidRPr="00871B6A">
        <w:rPr>
          <w:rFonts w:eastAsiaTheme="minorHAnsi" w:cstheme="minorHAnsi"/>
          <w:b/>
          <w:bCs/>
          <w:u w:val="single"/>
        </w:rPr>
        <w:t>GENERAL INFORMATION AND/OR REQUIREMENTS</w:t>
      </w:r>
    </w:p>
    <w:p w14:paraId="75EA3EF1" w14:textId="5DFD9AA2" w:rsidR="00A76206" w:rsidRPr="00871B6A" w:rsidRDefault="002437BD" w:rsidP="00FC3141">
      <w:pPr>
        <w:adjustRightInd w:val="0"/>
        <w:spacing w:before="120" w:after="120"/>
        <w:ind w:left="900" w:right="446" w:hanging="353"/>
        <w:jc w:val="both"/>
        <w:rPr>
          <w:rFonts w:eastAsiaTheme="minorHAnsi" w:cstheme="minorHAnsi"/>
        </w:rPr>
      </w:pPr>
      <w:r w:rsidRPr="00871B6A">
        <w:rPr>
          <w:rFonts w:eastAsiaTheme="minorHAnsi" w:cstheme="minorHAnsi"/>
        </w:rPr>
        <w:t>1</w:t>
      </w:r>
      <w:r w:rsidR="00A43B23" w:rsidRPr="00871B6A">
        <w:rPr>
          <w:rFonts w:eastAsiaTheme="minorHAnsi" w:cstheme="minorHAnsi"/>
        </w:rPr>
        <w:t xml:space="preserve">.) </w:t>
      </w:r>
      <w:r w:rsidR="00A43B23" w:rsidRPr="00871B6A">
        <w:rPr>
          <w:rFonts w:eastAsiaTheme="minorHAnsi" w:cstheme="minorHAnsi"/>
        </w:rPr>
        <w:tab/>
      </w:r>
      <w:r w:rsidR="00A76206" w:rsidRPr="00871B6A">
        <w:rPr>
          <w:rFonts w:eastAsiaTheme="minorHAnsi" w:cstheme="minorHAnsi"/>
        </w:rPr>
        <w:t xml:space="preserve">This agreement incorporates by reference the request for </w:t>
      </w:r>
      <w:r w:rsidR="00D771E5" w:rsidRPr="00871B6A">
        <w:rPr>
          <w:rFonts w:eastAsiaTheme="minorHAnsi" w:cstheme="minorHAnsi"/>
        </w:rPr>
        <w:t>proposal</w:t>
      </w:r>
      <w:r w:rsidR="00A76206" w:rsidRPr="00871B6A">
        <w:rPr>
          <w:rFonts w:eastAsiaTheme="minorHAnsi" w:cstheme="minorHAnsi"/>
        </w:rPr>
        <w:t xml:space="preserve"> as a part of this agreement.</w:t>
      </w:r>
    </w:p>
    <w:p w14:paraId="367D943E" w14:textId="1CBA9680" w:rsidR="00A76206" w:rsidRPr="00871B6A" w:rsidRDefault="002437BD" w:rsidP="00FC3141">
      <w:pPr>
        <w:adjustRightInd w:val="0"/>
        <w:spacing w:before="120" w:after="120"/>
        <w:ind w:left="900" w:right="446" w:hanging="353"/>
        <w:jc w:val="both"/>
        <w:rPr>
          <w:rFonts w:eastAsiaTheme="minorHAnsi" w:cstheme="minorHAnsi"/>
        </w:rPr>
      </w:pPr>
      <w:r w:rsidRPr="00871B6A">
        <w:rPr>
          <w:rFonts w:eastAsiaTheme="minorHAnsi" w:cstheme="minorHAnsi"/>
        </w:rPr>
        <w:t>2</w:t>
      </w:r>
      <w:r w:rsidR="00A43B23" w:rsidRPr="00871B6A">
        <w:rPr>
          <w:rFonts w:eastAsiaTheme="minorHAnsi" w:cstheme="minorHAnsi"/>
        </w:rPr>
        <w:t>.)</w:t>
      </w:r>
      <w:r w:rsidR="00A43B23" w:rsidRPr="00871B6A">
        <w:rPr>
          <w:rFonts w:eastAsiaTheme="minorHAnsi" w:cstheme="minorHAnsi"/>
        </w:rPr>
        <w:tab/>
      </w:r>
      <w:r w:rsidR="00A76206" w:rsidRPr="00871B6A">
        <w:rPr>
          <w:rFonts w:eastAsiaTheme="minorHAnsi" w:cstheme="minorHAnsi"/>
        </w:rPr>
        <w:t xml:space="preserve">The </w:t>
      </w:r>
      <w:r w:rsidR="00D771E5" w:rsidRPr="00871B6A">
        <w:rPr>
          <w:rFonts w:eastAsiaTheme="minorHAnsi" w:cstheme="minorHAnsi"/>
        </w:rPr>
        <w:t>vendor</w:t>
      </w:r>
      <w:r w:rsidR="00A76206" w:rsidRPr="00871B6A">
        <w:rPr>
          <w:rFonts w:eastAsiaTheme="minorHAnsi" w:cstheme="minorHAnsi"/>
        </w:rPr>
        <w:t xml:space="preserve"> should direct any questions, concerns or complaints to the </w:t>
      </w:r>
      <w:r w:rsidR="00D4420E" w:rsidRPr="00871B6A">
        <w:rPr>
          <w:rFonts w:eastAsiaTheme="minorHAnsi" w:cstheme="minorHAnsi"/>
        </w:rPr>
        <w:t>Project Manager</w:t>
      </w:r>
      <w:r w:rsidR="00A76206" w:rsidRPr="00871B6A">
        <w:rPr>
          <w:rFonts w:eastAsiaTheme="minorHAnsi" w:cstheme="minorHAnsi"/>
        </w:rPr>
        <w:t xml:space="preserve">, </w:t>
      </w:r>
      <w:r w:rsidR="009327A3" w:rsidRPr="00871B6A">
        <w:rPr>
          <w:rFonts w:eastAsiaTheme="minorHAnsi" w:cstheme="minorHAnsi"/>
        </w:rPr>
        <w:t>Matthew Verbraken</w:t>
      </w:r>
      <w:r w:rsidR="00A76206" w:rsidRPr="00871B6A">
        <w:rPr>
          <w:rFonts w:eastAsiaTheme="minorHAnsi" w:cstheme="minorHAnsi"/>
        </w:rPr>
        <w:t>, or his designated representative at 319-</w:t>
      </w:r>
      <w:r w:rsidR="009327A3" w:rsidRPr="00871B6A">
        <w:rPr>
          <w:rFonts w:eastAsiaTheme="minorHAnsi" w:cstheme="minorHAnsi"/>
        </w:rPr>
        <w:t>291</w:t>
      </w:r>
      <w:r w:rsidR="00A76206" w:rsidRPr="00871B6A">
        <w:rPr>
          <w:rFonts w:eastAsiaTheme="minorHAnsi" w:cstheme="minorHAnsi"/>
        </w:rPr>
        <w:t>-</w:t>
      </w:r>
      <w:r w:rsidR="009327A3" w:rsidRPr="00871B6A">
        <w:rPr>
          <w:rFonts w:eastAsiaTheme="minorHAnsi" w:cstheme="minorHAnsi"/>
        </w:rPr>
        <w:t xml:space="preserve">2413, or </w:t>
      </w:r>
      <w:hyperlink r:id="rId20" w:history="1">
        <w:r w:rsidR="00D4420E" w:rsidRPr="00871B6A">
          <w:rPr>
            <w:rStyle w:val="Hyperlink"/>
            <w:rFonts w:eastAsiaTheme="minorHAnsi" w:cstheme="minorHAnsi"/>
          </w:rPr>
          <w:t>mverbraken@blackhawkcounty.iowa.gov</w:t>
        </w:r>
      </w:hyperlink>
      <w:r w:rsidR="00A76206" w:rsidRPr="00871B6A">
        <w:rPr>
          <w:rFonts w:eastAsiaTheme="minorHAnsi" w:cstheme="minorHAnsi"/>
        </w:rPr>
        <w:t>.</w:t>
      </w:r>
    </w:p>
    <w:p w14:paraId="1A7204CD" w14:textId="5BD490C1" w:rsidR="00D4420E" w:rsidRPr="00871B6A" w:rsidRDefault="00D4420E" w:rsidP="00FC3141">
      <w:pPr>
        <w:adjustRightInd w:val="0"/>
        <w:spacing w:before="120" w:after="120"/>
        <w:ind w:left="900" w:right="446" w:hanging="353"/>
        <w:jc w:val="both"/>
        <w:rPr>
          <w:rFonts w:eastAsiaTheme="minorHAnsi" w:cstheme="minorHAnsi"/>
        </w:rPr>
      </w:pPr>
      <w:r w:rsidRPr="00871B6A">
        <w:rPr>
          <w:rFonts w:eastAsiaTheme="minorHAnsi" w:cstheme="minorHAnsi"/>
        </w:rPr>
        <w:t>3.)</w:t>
      </w:r>
      <w:r w:rsidRPr="00871B6A">
        <w:rPr>
          <w:rFonts w:eastAsiaTheme="minorHAnsi" w:cstheme="minorHAnsi"/>
        </w:rPr>
        <w:tab/>
      </w:r>
      <w:r w:rsidR="00D771E5" w:rsidRPr="00871B6A">
        <w:rPr>
          <w:rFonts w:eastAsiaTheme="minorHAnsi" w:cstheme="minorHAnsi"/>
        </w:rPr>
        <w:t>Vendor</w:t>
      </w:r>
      <w:r w:rsidRPr="00871B6A">
        <w:rPr>
          <w:rFonts w:cstheme="minorHAnsi"/>
        </w:rPr>
        <w:t xml:space="preserve"> shall obtain any necessary licenses, permits, and inspections required for the work and shall comply with all Federal, State, and local laws, codes, and ordinances without additional cost to the Department</w:t>
      </w:r>
      <w:r w:rsidR="00AF47AA" w:rsidRPr="00871B6A">
        <w:rPr>
          <w:rFonts w:cstheme="minorHAnsi"/>
        </w:rPr>
        <w:t>.</w:t>
      </w:r>
      <w:r w:rsidR="006D487E" w:rsidRPr="00871B6A">
        <w:rPr>
          <w:rFonts w:cstheme="minorHAnsi"/>
        </w:rPr>
        <w:t xml:space="preserve"> Where conflicts exist within or between parts of the Contract Documents and applicable standards, codes, and ordinances, or simply within the Contract Documents, the more stringent, or higher quality or greater quantity requirements shall apply.</w:t>
      </w:r>
    </w:p>
    <w:p w14:paraId="0AACEF8F" w14:textId="79793831" w:rsidR="00A76206" w:rsidRPr="00871B6A" w:rsidRDefault="006D487E" w:rsidP="00FC3141">
      <w:pPr>
        <w:adjustRightInd w:val="0"/>
        <w:spacing w:before="120" w:after="120"/>
        <w:ind w:left="900" w:right="446" w:hanging="353"/>
        <w:jc w:val="both"/>
        <w:rPr>
          <w:rFonts w:eastAsiaTheme="minorHAnsi" w:cstheme="minorHAnsi"/>
        </w:rPr>
      </w:pPr>
      <w:r w:rsidRPr="00871B6A">
        <w:rPr>
          <w:rFonts w:eastAsiaTheme="minorHAnsi" w:cstheme="minorHAnsi"/>
        </w:rPr>
        <w:lastRenderedPageBreak/>
        <w:t>4</w:t>
      </w:r>
      <w:r w:rsidR="00A43B23" w:rsidRPr="00871B6A">
        <w:rPr>
          <w:rFonts w:eastAsiaTheme="minorHAnsi" w:cstheme="minorHAnsi"/>
        </w:rPr>
        <w:t xml:space="preserve">.) </w:t>
      </w:r>
      <w:r w:rsidR="00A43B23" w:rsidRPr="00871B6A">
        <w:rPr>
          <w:rFonts w:eastAsiaTheme="minorHAnsi" w:cstheme="minorHAnsi"/>
        </w:rPr>
        <w:tab/>
      </w:r>
      <w:r w:rsidR="00A76206" w:rsidRPr="00871B6A">
        <w:rPr>
          <w:rFonts w:eastAsiaTheme="minorHAnsi" w:cstheme="minorHAnsi"/>
        </w:rPr>
        <w:t xml:space="preserve">All payroll taxes, liability and workers’ compensation are the sole responsibility of the </w:t>
      </w:r>
      <w:r w:rsidR="004773D1" w:rsidRPr="00871B6A">
        <w:rPr>
          <w:rFonts w:eastAsiaTheme="minorHAnsi" w:cstheme="minorHAnsi"/>
        </w:rPr>
        <w:t>vendor</w:t>
      </w:r>
      <w:r w:rsidR="00A76206" w:rsidRPr="00871B6A">
        <w:rPr>
          <w:rFonts w:eastAsiaTheme="minorHAnsi" w:cstheme="minorHAnsi"/>
        </w:rPr>
        <w:t xml:space="preserve">. The </w:t>
      </w:r>
      <w:r w:rsidR="004773D1" w:rsidRPr="00871B6A">
        <w:rPr>
          <w:rFonts w:eastAsiaTheme="minorHAnsi" w:cstheme="minorHAnsi"/>
        </w:rPr>
        <w:t>vendor</w:t>
      </w:r>
      <w:r w:rsidR="00A76206" w:rsidRPr="00871B6A">
        <w:rPr>
          <w:rFonts w:eastAsiaTheme="minorHAnsi" w:cstheme="minorHAnsi"/>
        </w:rPr>
        <w:t xml:space="preserve"> understands that an employee/employer relationship does not exist under this agreement. </w:t>
      </w:r>
    </w:p>
    <w:p w14:paraId="276EFD0B" w14:textId="4B7E0548" w:rsidR="00A76206" w:rsidRPr="00871B6A" w:rsidRDefault="006D487E" w:rsidP="00FC3141">
      <w:pPr>
        <w:adjustRightInd w:val="0"/>
        <w:spacing w:before="120" w:after="120"/>
        <w:ind w:left="900" w:right="446" w:hanging="353"/>
        <w:jc w:val="both"/>
        <w:rPr>
          <w:rFonts w:eastAsiaTheme="minorHAnsi" w:cstheme="minorHAnsi"/>
        </w:rPr>
      </w:pPr>
      <w:r w:rsidRPr="00871B6A">
        <w:rPr>
          <w:rFonts w:eastAsiaTheme="minorHAnsi" w:cstheme="minorHAnsi"/>
        </w:rPr>
        <w:t>5</w:t>
      </w:r>
      <w:r w:rsidR="00A43B23" w:rsidRPr="00871B6A">
        <w:rPr>
          <w:rFonts w:eastAsiaTheme="minorHAnsi" w:cstheme="minorHAnsi"/>
        </w:rPr>
        <w:t xml:space="preserve">.) </w:t>
      </w:r>
      <w:r w:rsidR="00A43B23" w:rsidRPr="00871B6A">
        <w:rPr>
          <w:rFonts w:eastAsiaTheme="minorHAnsi" w:cstheme="minorHAnsi"/>
        </w:rPr>
        <w:tab/>
      </w:r>
      <w:r w:rsidR="00A76206" w:rsidRPr="00871B6A">
        <w:rPr>
          <w:rFonts w:eastAsiaTheme="minorHAnsi" w:cstheme="minorHAnsi"/>
        </w:rPr>
        <w:t xml:space="preserve">(If applicable) </w:t>
      </w:r>
      <w:r w:rsidR="004773D1" w:rsidRPr="00871B6A">
        <w:rPr>
          <w:rFonts w:eastAsiaTheme="minorHAnsi" w:cstheme="minorHAnsi"/>
        </w:rPr>
        <w:t>Vendor</w:t>
      </w:r>
      <w:r w:rsidR="00A76206" w:rsidRPr="00871B6A">
        <w:rPr>
          <w:rFonts w:eastAsiaTheme="minorHAnsi" w:cstheme="minorHAnsi"/>
        </w:rPr>
        <w:t xml:space="preserve"> shall require subcontractor to carry and maintain the same workers compensation and liability insurance required of the </w:t>
      </w:r>
      <w:r w:rsidR="004773D1" w:rsidRPr="00871B6A">
        <w:rPr>
          <w:rFonts w:eastAsiaTheme="minorHAnsi" w:cstheme="minorHAnsi"/>
        </w:rPr>
        <w:t>vendor</w:t>
      </w:r>
      <w:r w:rsidR="00A76206" w:rsidRPr="00871B6A">
        <w:rPr>
          <w:rFonts w:eastAsiaTheme="minorHAnsi" w:cstheme="minorHAnsi"/>
        </w:rPr>
        <w:t xml:space="preserve">. Black Hawk County </w:t>
      </w:r>
      <w:r w:rsidRPr="00871B6A">
        <w:rPr>
          <w:rFonts w:eastAsiaTheme="minorHAnsi" w:cstheme="minorHAnsi"/>
        </w:rPr>
        <w:t xml:space="preserve">shall be </w:t>
      </w:r>
      <w:r w:rsidR="00072CB1" w:rsidRPr="00871B6A">
        <w:rPr>
          <w:rFonts w:eastAsiaTheme="minorHAnsi" w:cstheme="minorHAnsi"/>
        </w:rPr>
        <w:t>supplied with</w:t>
      </w:r>
      <w:r w:rsidRPr="00871B6A">
        <w:rPr>
          <w:rFonts w:eastAsiaTheme="minorHAnsi" w:cstheme="minorHAnsi"/>
        </w:rPr>
        <w:t xml:space="preserve"> a list of subcontractors, and </w:t>
      </w:r>
      <w:r w:rsidR="00A76206" w:rsidRPr="00871B6A">
        <w:rPr>
          <w:rFonts w:eastAsiaTheme="minorHAnsi" w:cstheme="minorHAnsi"/>
        </w:rPr>
        <w:t xml:space="preserve">reserves the right to pre-approve Subcontractors, in writing, prior to </w:t>
      </w:r>
      <w:r w:rsidRPr="00871B6A">
        <w:rPr>
          <w:rFonts w:eastAsiaTheme="minorHAnsi" w:cstheme="minorHAnsi"/>
        </w:rPr>
        <w:t xml:space="preserve">beginning </w:t>
      </w:r>
      <w:r w:rsidR="00A76206" w:rsidRPr="00871B6A">
        <w:rPr>
          <w:rFonts w:eastAsiaTheme="minorHAnsi" w:cstheme="minorHAnsi"/>
        </w:rPr>
        <w:t xml:space="preserve">any work.  </w:t>
      </w:r>
    </w:p>
    <w:p w14:paraId="67EE5C65" w14:textId="01F6F149" w:rsidR="00A76206" w:rsidRPr="00871B6A" w:rsidRDefault="006D487E" w:rsidP="00FC3141">
      <w:pPr>
        <w:adjustRightInd w:val="0"/>
        <w:spacing w:before="120" w:after="120"/>
        <w:ind w:left="900" w:right="446" w:hanging="353"/>
        <w:jc w:val="both"/>
        <w:rPr>
          <w:rFonts w:cstheme="minorHAnsi"/>
        </w:rPr>
      </w:pPr>
      <w:r w:rsidRPr="00871B6A">
        <w:rPr>
          <w:rFonts w:cstheme="minorHAnsi"/>
        </w:rPr>
        <w:t>6</w:t>
      </w:r>
      <w:r w:rsidR="00A43B23" w:rsidRPr="00871B6A">
        <w:rPr>
          <w:rFonts w:cstheme="minorHAnsi"/>
        </w:rPr>
        <w:t>.)</w:t>
      </w:r>
      <w:r w:rsidR="00A43B23" w:rsidRPr="00871B6A">
        <w:rPr>
          <w:rFonts w:cstheme="minorHAnsi"/>
          <w:sz w:val="24"/>
          <w:szCs w:val="24"/>
        </w:rPr>
        <w:tab/>
      </w:r>
      <w:r w:rsidR="00A76206" w:rsidRPr="00871B6A">
        <w:rPr>
          <w:rFonts w:cstheme="minorHAnsi"/>
        </w:rPr>
        <w:t xml:space="preserve">Firms submitting </w:t>
      </w:r>
      <w:r w:rsidR="6770327B" w:rsidRPr="00871B6A">
        <w:rPr>
          <w:rFonts w:cstheme="minorHAnsi"/>
        </w:rPr>
        <w:t>proposals</w:t>
      </w:r>
      <w:r w:rsidR="00A76206" w:rsidRPr="00871B6A">
        <w:rPr>
          <w:rFonts w:cstheme="minorHAnsi"/>
        </w:rPr>
        <w:t xml:space="preserve"> must be an “Equal Opportunity Employer” as defined in the                                   </w:t>
      </w:r>
      <w:r w:rsidR="00072CB1" w:rsidRPr="00871B6A">
        <w:rPr>
          <w:rFonts w:cstheme="minorHAnsi"/>
        </w:rPr>
        <w:t xml:space="preserve">  “</w:t>
      </w:r>
      <w:r w:rsidR="00A76206" w:rsidRPr="00871B6A">
        <w:rPr>
          <w:rFonts w:cstheme="minorHAnsi"/>
        </w:rPr>
        <w:t>Civil Rights Act of 1964” and in “Iowa Executive Order Number Thirty-Four.”</w:t>
      </w:r>
    </w:p>
    <w:p w14:paraId="21E03134" w14:textId="58745430" w:rsidR="006D487E" w:rsidRPr="00871B6A" w:rsidRDefault="006D487E" w:rsidP="00FC3141">
      <w:pPr>
        <w:tabs>
          <w:tab w:val="left" w:pos="540"/>
        </w:tabs>
        <w:spacing w:before="120" w:after="120"/>
        <w:ind w:left="990" w:right="446" w:hanging="450"/>
        <w:jc w:val="both"/>
        <w:rPr>
          <w:rFonts w:cstheme="minorHAnsi"/>
        </w:rPr>
      </w:pPr>
      <w:r w:rsidRPr="00871B6A">
        <w:rPr>
          <w:rFonts w:cstheme="minorHAnsi"/>
        </w:rPr>
        <w:t>7</w:t>
      </w:r>
      <w:r w:rsidR="00E91C71" w:rsidRPr="00871B6A">
        <w:rPr>
          <w:rFonts w:cstheme="minorHAnsi"/>
        </w:rPr>
        <w:t>.</w:t>
      </w:r>
      <w:r w:rsidRPr="00871B6A">
        <w:rPr>
          <w:rFonts w:cstheme="minorHAnsi"/>
        </w:rPr>
        <w:t>)</w:t>
      </w:r>
      <w:r w:rsidRPr="00871B6A">
        <w:rPr>
          <w:rFonts w:cstheme="minorHAnsi"/>
        </w:rPr>
        <w:tab/>
      </w:r>
      <w:r w:rsidR="00EB2968" w:rsidRPr="00871B6A">
        <w:rPr>
          <w:rFonts w:cstheme="minorHAnsi"/>
        </w:rPr>
        <w:t>Proposing vendor</w:t>
      </w:r>
      <w:r w:rsidR="00813D78" w:rsidRPr="00871B6A">
        <w:rPr>
          <w:rFonts w:cstheme="minorHAnsi"/>
        </w:rPr>
        <w:t>s</w:t>
      </w:r>
      <w:r w:rsidRPr="00871B6A">
        <w:rPr>
          <w:rFonts w:cstheme="minorHAnsi"/>
        </w:rPr>
        <w:t xml:space="preserve"> shall examine all documents and shall inform themselves as to all the conditions which shall affect the Work prior to </w:t>
      </w:r>
      <w:r w:rsidR="00813D78" w:rsidRPr="00871B6A">
        <w:rPr>
          <w:rFonts w:cstheme="minorHAnsi"/>
        </w:rPr>
        <w:t>submitting a proposal</w:t>
      </w:r>
      <w:r w:rsidRPr="00871B6A">
        <w:rPr>
          <w:rFonts w:cstheme="minorHAnsi"/>
        </w:rPr>
        <w:t>. These include, but are not limited to, the vehicle specifications, any obstacles, and all conditions of the documents including inspection/project check-ins and control of the Work, environmental items and controls, completion time and schedule, subcontractor list, and any other relevant material that may affect the process or Work.</w:t>
      </w:r>
    </w:p>
    <w:p w14:paraId="30CC5F99" w14:textId="6013E103" w:rsidR="006D487E" w:rsidRPr="00871B6A" w:rsidRDefault="009A4489" w:rsidP="00FC3141">
      <w:pPr>
        <w:tabs>
          <w:tab w:val="left" w:pos="540"/>
        </w:tabs>
        <w:spacing w:before="120" w:after="120"/>
        <w:ind w:left="990" w:right="446" w:hanging="450"/>
        <w:jc w:val="both"/>
        <w:rPr>
          <w:rFonts w:cstheme="minorHAnsi"/>
        </w:rPr>
      </w:pPr>
      <w:r w:rsidRPr="00871B6A">
        <w:rPr>
          <w:rFonts w:cstheme="minorHAnsi"/>
        </w:rPr>
        <w:t>8</w:t>
      </w:r>
      <w:r w:rsidR="00E91C71" w:rsidRPr="00871B6A">
        <w:rPr>
          <w:rFonts w:cstheme="minorHAnsi"/>
        </w:rPr>
        <w:t>.</w:t>
      </w:r>
      <w:r w:rsidRPr="00871B6A">
        <w:rPr>
          <w:rFonts w:cstheme="minorHAnsi"/>
        </w:rPr>
        <w:t>)</w:t>
      </w:r>
      <w:r w:rsidR="006D487E" w:rsidRPr="00871B6A">
        <w:rPr>
          <w:rFonts w:cstheme="minorHAnsi"/>
        </w:rPr>
        <w:tab/>
        <w:t xml:space="preserve">For any items, systems, alternatives or exceptions which become accepted by the Department and made part of the contract, the </w:t>
      </w:r>
      <w:r w:rsidR="00AC10A0" w:rsidRPr="00871B6A">
        <w:rPr>
          <w:rFonts w:cstheme="minorHAnsi"/>
        </w:rPr>
        <w:t>vendor</w:t>
      </w:r>
      <w:r w:rsidR="006D487E" w:rsidRPr="00871B6A">
        <w:rPr>
          <w:rFonts w:cstheme="minorHAnsi"/>
        </w:rPr>
        <w:t xml:space="preserve"> shall provide a turnkey solution, including, but not limited to, installation, delivery, configuration, programming, testing, training, documentation, warranty, and correction period control.</w:t>
      </w:r>
    </w:p>
    <w:p w14:paraId="11D3CE12" w14:textId="64080A82" w:rsidR="006D487E" w:rsidRPr="00871B6A" w:rsidRDefault="009A4489" w:rsidP="00FC3141">
      <w:pPr>
        <w:tabs>
          <w:tab w:val="left" w:pos="540"/>
        </w:tabs>
        <w:spacing w:before="120" w:after="120"/>
        <w:ind w:left="990" w:right="446" w:hanging="450"/>
        <w:jc w:val="both"/>
        <w:rPr>
          <w:rFonts w:cstheme="minorHAnsi"/>
        </w:rPr>
      </w:pPr>
      <w:r w:rsidRPr="00871B6A">
        <w:rPr>
          <w:rFonts w:cstheme="minorHAnsi"/>
        </w:rPr>
        <w:t>9</w:t>
      </w:r>
      <w:r w:rsidR="00E91C71" w:rsidRPr="00871B6A">
        <w:rPr>
          <w:rFonts w:cstheme="minorHAnsi"/>
        </w:rPr>
        <w:t>.</w:t>
      </w:r>
      <w:r w:rsidRPr="00871B6A">
        <w:rPr>
          <w:rFonts w:cstheme="minorHAnsi"/>
        </w:rPr>
        <w:t>)</w:t>
      </w:r>
      <w:r w:rsidR="006D487E" w:rsidRPr="00871B6A">
        <w:rPr>
          <w:rFonts w:cstheme="minorHAnsi"/>
        </w:rPr>
        <w:tab/>
      </w:r>
      <w:bookmarkStart w:id="0" w:name="_Hlk108617971"/>
      <w:r w:rsidR="006D487E" w:rsidRPr="00871B6A">
        <w:rPr>
          <w:rFonts w:cstheme="minorHAnsi"/>
        </w:rPr>
        <w:t xml:space="preserve">The </w:t>
      </w:r>
      <w:r w:rsidR="00AC10A0" w:rsidRPr="00871B6A">
        <w:rPr>
          <w:rFonts w:cstheme="minorHAnsi"/>
        </w:rPr>
        <w:t>vendor</w:t>
      </w:r>
      <w:r w:rsidR="006D487E" w:rsidRPr="00871B6A">
        <w:rPr>
          <w:rFonts w:cstheme="minorHAnsi"/>
        </w:rPr>
        <w:t xml:space="preserve"> shall </w:t>
      </w:r>
      <w:r w:rsidRPr="00871B6A">
        <w:rPr>
          <w:rFonts w:cstheme="minorHAnsi"/>
        </w:rPr>
        <w:t xml:space="preserve">provide brief monthly project updates and </w:t>
      </w:r>
      <w:r w:rsidR="006D487E" w:rsidRPr="00871B6A">
        <w:rPr>
          <w:rFonts w:cstheme="minorHAnsi"/>
        </w:rPr>
        <w:t>complete a joint walk-through</w:t>
      </w:r>
      <w:r w:rsidRPr="00871B6A">
        <w:rPr>
          <w:rFonts w:cstheme="minorHAnsi"/>
        </w:rPr>
        <w:t>/inspection of the mobile health clinic</w:t>
      </w:r>
      <w:r w:rsidR="006D487E" w:rsidRPr="00871B6A">
        <w:rPr>
          <w:rFonts w:cstheme="minorHAnsi"/>
        </w:rPr>
        <w:t xml:space="preserve"> with </w:t>
      </w:r>
      <w:r w:rsidRPr="00871B6A">
        <w:rPr>
          <w:rFonts w:cstheme="minorHAnsi"/>
        </w:rPr>
        <w:t>BHCPH</w:t>
      </w:r>
      <w:r w:rsidR="006D487E" w:rsidRPr="00871B6A">
        <w:rPr>
          <w:rFonts w:cstheme="minorHAnsi"/>
        </w:rPr>
        <w:t xml:space="preserve"> upon initial completion of </w:t>
      </w:r>
      <w:r w:rsidRPr="00871B6A">
        <w:rPr>
          <w:rFonts w:cstheme="minorHAnsi"/>
        </w:rPr>
        <w:t>the vehicle</w:t>
      </w:r>
      <w:r w:rsidR="006D487E" w:rsidRPr="00871B6A">
        <w:rPr>
          <w:rFonts w:cstheme="minorHAnsi"/>
        </w:rPr>
        <w:t xml:space="preserve">. At that time, a punch list of items to be completed will be compiled and provided to the </w:t>
      </w:r>
      <w:r w:rsidR="00561D5F" w:rsidRPr="00871B6A">
        <w:rPr>
          <w:rFonts w:cstheme="minorHAnsi"/>
        </w:rPr>
        <w:t>vendor</w:t>
      </w:r>
      <w:r w:rsidR="006D487E" w:rsidRPr="00871B6A">
        <w:rPr>
          <w:rFonts w:cstheme="minorHAnsi"/>
        </w:rPr>
        <w:t xml:space="preserve"> to address so as to ensure satisfactory completion of required work and functionality. Final acceptance will be contingent upon final inspection </w:t>
      </w:r>
      <w:r w:rsidRPr="00871B6A">
        <w:rPr>
          <w:rFonts w:cstheme="minorHAnsi"/>
        </w:rPr>
        <w:t xml:space="preserve">and approval </w:t>
      </w:r>
      <w:r w:rsidR="006D487E" w:rsidRPr="00871B6A">
        <w:rPr>
          <w:rFonts w:cstheme="minorHAnsi"/>
        </w:rPr>
        <w:t xml:space="preserve">by Black Hawk County. </w:t>
      </w:r>
      <w:bookmarkEnd w:id="0"/>
    </w:p>
    <w:p w14:paraId="5C978540" w14:textId="11F9FC71" w:rsidR="009A4489" w:rsidRPr="00871B6A" w:rsidRDefault="009A4489" w:rsidP="00FC3141">
      <w:pPr>
        <w:tabs>
          <w:tab w:val="left" w:pos="540"/>
        </w:tabs>
        <w:spacing w:before="120" w:after="120"/>
        <w:ind w:left="990" w:right="446" w:hanging="450"/>
        <w:jc w:val="both"/>
        <w:rPr>
          <w:rFonts w:cstheme="minorHAnsi"/>
        </w:rPr>
      </w:pPr>
      <w:r w:rsidRPr="00871B6A">
        <w:rPr>
          <w:rFonts w:cstheme="minorHAnsi"/>
        </w:rPr>
        <w:t>10</w:t>
      </w:r>
      <w:r w:rsidR="00E91C71" w:rsidRPr="00871B6A">
        <w:rPr>
          <w:rFonts w:cstheme="minorHAnsi"/>
        </w:rPr>
        <w:t>.</w:t>
      </w:r>
      <w:r w:rsidRPr="00871B6A">
        <w:rPr>
          <w:rFonts w:cstheme="minorHAnsi"/>
        </w:rPr>
        <w:t>)</w:t>
      </w:r>
      <w:r w:rsidRPr="00871B6A">
        <w:rPr>
          <w:rFonts w:cstheme="minorHAnsi"/>
        </w:rPr>
        <w:tab/>
        <w:t>The punch list shall be considered complete only after having been signed by Black Hawk County.</w:t>
      </w:r>
    </w:p>
    <w:p w14:paraId="3BDFDFCC" w14:textId="04E400F1" w:rsidR="009A4489" w:rsidRPr="00871B6A" w:rsidRDefault="009A4489" w:rsidP="00FC3141">
      <w:pPr>
        <w:tabs>
          <w:tab w:val="left" w:pos="540"/>
        </w:tabs>
        <w:spacing w:before="120" w:after="120"/>
        <w:ind w:left="990" w:right="446" w:hanging="450"/>
        <w:jc w:val="both"/>
        <w:rPr>
          <w:rFonts w:cstheme="minorHAnsi"/>
        </w:rPr>
      </w:pPr>
      <w:r w:rsidRPr="00871B6A">
        <w:rPr>
          <w:rFonts w:cstheme="minorHAnsi"/>
        </w:rPr>
        <w:t>11</w:t>
      </w:r>
      <w:r w:rsidR="00E91C71" w:rsidRPr="00871B6A">
        <w:rPr>
          <w:rFonts w:cstheme="minorHAnsi"/>
        </w:rPr>
        <w:t>.</w:t>
      </w:r>
      <w:r w:rsidRPr="00871B6A">
        <w:rPr>
          <w:rFonts w:cstheme="minorHAnsi"/>
        </w:rPr>
        <w:t>)</w:t>
      </w:r>
      <w:r w:rsidRPr="00871B6A">
        <w:rPr>
          <w:rFonts w:cstheme="minorHAnsi"/>
        </w:rPr>
        <w:tab/>
        <w:t xml:space="preserve">Final payment will be authorized only after all closeout procedures and requirements have been satisfied by the </w:t>
      </w:r>
      <w:r w:rsidR="00561D5F" w:rsidRPr="00871B6A">
        <w:rPr>
          <w:rFonts w:cstheme="minorHAnsi"/>
        </w:rPr>
        <w:t>vendor</w:t>
      </w:r>
      <w:r w:rsidRPr="00871B6A">
        <w:rPr>
          <w:rFonts w:cstheme="minorHAnsi"/>
        </w:rPr>
        <w:t xml:space="preserve"> and have written approval by Black Hawk County, including punch‐list(s) and/or re‐inspection(s) and conveyance of closeout deliverables.</w:t>
      </w:r>
    </w:p>
    <w:p w14:paraId="16997AB7" w14:textId="7B85E176" w:rsidR="009A4489" w:rsidRPr="00871B6A" w:rsidRDefault="009A4489" w:rsidP="00FC3141">
      <w:pPr>
        <w:tabs>
          <w:tab w:val="left" w:pos="540"/>
        </w:tabs>
        <w:spacing w:before="120" w:after="120"/>
        <w:ind w:left="990" w:right="446" w:hanging="450"/>
        <w:jc w:val="both"/>
        <w:rPr>
          <w:rFonts w:cstheme="minorHAnsi"/>
        </w:rPr>
      </w:pPr>
      <w:r w:rsidRPr="00871B6A">
        <w:rPr>
          <w:rFonts w:cstheme="minorHAnsi"/>
        </w:rPr>
        <w:t>12</w:t>
      </w:r>
      <w:r w:rsidR="00E91C71" w:rsidRPr="00871B6A">
        <w:rPr>
          <w:rFonts w:cstheme="minorHAnsi"/>
        </w:rPr>
        <w:t>.</w:t>
      </w:r>
      <w:r w:rsidRPr="00871B6A">
        <w:rPr>
          <w:rFonts w:cstheme="minorHAnsi"/>
        </w:rPr>
        <w:t>)</w:t>
      </w:r>
      <w:r w:rsidRPr="00871B6A">
        <w:rPr>
          <w:rFonts w:cstheme="minorHAnsi"/>
        </w:rPr>
        <w:tab/>
        <w:t xml:space="preserve">Closeout Submittals: Upon approval of closeout submittals and prior to final acceptance, </w:t>
      </w:r>
      <w:r w:rsidR="00561D5F" w:rsidRPr="00871B6A">
        <w:rPr>
          <w:rFonts w:cstheme="minorHAnsi"/>
        </w:rPr>
        <w:t>vendor</w:t>
      </w:r>
      <w:r w:rsidRPr="00871B6A">
        <w:rPr>
          <w:rFonts w:cstheme="minorHAnsi"/>
        </w:rPr>
        <w:t xml:space="preserve"> shall provide electronic copies to the Department in format(s) noted below.</w:t>
      </w:r>
    </w:p>
    <w:p w14:paraId="19057DA6" w14:textId="1C2236F7" w:rsidR="009A4489" w:rsidRPr="00871B6A" w:rsidRDefault="009A4489" w:rsidP="00FC3141">
      <w:pPr>
        <w:tabs>
          <w:tab w:val="left" w:pos="540"/>
        </w:tabs>
        <w:spacing w:before="120" w:after="120"/>
        <w:ind w:left="1620" w:right="446" w:hanging="270"/>
        <w:contextualSpacing/>
        <w:jc w:val="both"/>
        <w:rPr>
          <w:rFonts w:cstheme="minorHAnsi"/>
        </w:rPr>
      </w:pPr>
      <w:r w:rsidRPr="00871B6A">
        <w:rPr>
          <w:rFonts w:cstheme="minorHAnsi"/>
        </w:rPr>
        <w:t>a.)</w:t>
      </w:r>
      <w:r w:rsidRPr="00871B6A">
        <w:rPr>
          <w:rFonts w:cstheme="minorHAnsi"/>
        </w:rPr>
        <w:tab/>
      </w:r>
      <w:r w:rsidR="00E91C71" w:rsidRPr="00871B6A">
        <w:rPr>
          <w:rFonts w:cstheme="minorHAnsi"/>
        </w:rPr>
        <w:t xml:space="preserve">  </w:t>
      </w:r>
      <w:r w:rsidRPr="00871B6A">
        <w:rPr>
          <w:rFonts w:cstheme="minorHAnsi"/>
        </w:rPr>
        <w:t xml:space="preserve">Applicable </w:t>
      </w:r>
      <w:r w:rsidR="00072CB1" w:rsidRPr="00871B6A">
        <w:rPr>
          <w:rFonts w:cstheme="minorHAnsi"/>
        </w:rPr>
        <w:t>Blueprint</w:t>
      </w:r>
      <w:r w:rsidRPr="00871B6A">
        <w:rPr>
          <w:rFonts w:cstheme="minorHAnsi"/>
        </w:rPr>
        <w:t>/Record Drawings – PDF.</w:t>
      </w:r>
    </w:p>
    <w:p w14:paraId="02B20181" w14:textId="42DF7D29" w:rsidR="009A4489" w:rsidRPr="00871B6A" w:rsidRDefault="009A4489" w:rsidP="00FC3141">
      <w:pPr>
        <w:tabs>
          <w:tab w:val="left" w:pos="540"/>
        </w:tabs>
        <w:spacing w:before="120" w:after="120"/>
        <w:ind w:left="1620" w:right="446" w:hanging="270"/>
        <w:contextualSpacing/>
        <w:jc w:val="both"/>
        <w:rPr>
          <w:rFonts w:cstheme="minorHAnsi"/>
        </w:rPr>
      </w:pPr>
      <w:r w:rsidRPr="00871B6A">
        <w:rPr>
          <w:rFonts w:cstheme="minorHAnsi"/>
        </w:rPr>
        <w:t>b.)</w:t>
      </w:r>
      <w:r w:rsidRPr="00871B6A">
        <w:rPr>
          <w:rFonts w:cstheme="minorHAnsi"/>
        </w:rPr>
        <w:tab/>
      </w:r>
      <w:r w:rsidR="00E91C71" w:rsidRPr="00871B6A">
        <w:rPr>
          <w:rFonts w:cstheme="minorHAnsi"/>
        </w:rPr>
        <w:t xml:space="preserve">  </w:t>
      </w:r>
      <w:r w:rsidRPr="00871B6A">
        <w:rPr>
          <w:rFonts w:cstheme="minorHAnsi"/>
        </w:rPr>
        <w:t>Operation and Maintenance Manuals – PDF.</w:t>
      </w:r>
    </w:p>
    <w:p w14:paraId="01F06E2F" w14:textId="04F01B35" w:rsidR="009A4489" w:rsidRPr="00871B6A" w:rsidRDefault="009A4489" w:rsidP="00FC3141">
      <w:pPr>
        <w:tabs>
          <w:tab w:val="left" w:pos="540"/>
        </w:tabs>
        <w:spacing w:before="120" w:after="120"/>
        <w:ind w:left="1620" w:right="446" w:hanging="270"/>
        <w:jc w:val="both"/>
        <w:rPr>
          <w:rFonts w:cstheme="minorHAnsi"/>
        </w:rPr>
      </w:pPr>
      <w:r w:rsidRPr="00871B6A">
        <w:rPr>
          <w:rFonts w:cstheme="minorHAnsi"/>
        </w:rPr>
        <w:t>c.)</w:t>
      </w:r>
      <w:r w:rsidRPr="00871B6A">
        <w:rPr>
          <w:rFonts w:cstheme="minorHAnsi"/>
        </w:rPr>
        <w:tab/>
      </w:r>
      <w:r w:rsidR="00E91C71" w:rsidRPr="00871B6A">
        <w:rPr>
          <w:rFonts w:cstheme="minorHAnsi"/>
        </w:rPr>
        <w:t xml:space="preserve">  </w:t>
      </w:r>
      <w:r w:rsidRPr="00871B6A">
        <w:rPr>
          <w:rFonts w:cstheme="minorHAnsi"/>
        </w:rPr>
        <w:t>Documentation of testing and system certification.</w:t>
      </w:r>
    </w:p>
    <w:p w14:paraId="5ECC6A8A" w14:textId="125E49EF" w:rsidR="009A4489" w:rsidRPr="00871B6A" w:rsidRDefault="009A4489" w:rsidP="00FC3141">
      <w:pPr>
        <w:tabs>
          <w:tab w:val="left" w:pos="540"/>
        </w:tabs>
        <w:spacing w:before="120" w:after="120"/>
        <w:ind w:left="990" w:right="446" w:hanging="450"/>
        <w:jc w:val="both"/>
        <w:rPr>
          <w:rFonts w:cstheme="minorHAnsi"/>
        </w:rPr>
      </w:pPr>
      <w:r w:rsidRPr="00871B6A">
        <w:rPr>
          <w:rFonts w:cstheme="minorHAnsi"/>
        </w:rPr>
        <w:t>13.)</w:t>
      </w:r>
      <w:r w:rsidRPr="00871B6A">
        <w:rPr>
          <w:rFonts w:cstheme="minorHAnsi"/>
        </w:rPr>
        <w:tab/>
        <w:t xml:space="preserve">All documentation prepared by the </w:t>
      </w:r>
      <w:r w:rsidR="00542D6C" w:rsidRPr="00871B6A">
        <w:rPr>
          <w:rFonts w:cstheme="minorHAnsi"/>
        </w:rPr>
        <w:t>vendor</w:t>
      </w:r>
      <w:r w:rsidRPr="00871B6A">
        <w:rPr>
          <w:rFonts w:cstheme="minorHAnsi"/>
        </w:rPr>
        <w:t>, including hard copy and electronic forms, shall become the property of the Department.</w:t>
      </w:r>
    </w:p>
    <w:p w14:paraId="6320240C" w14:textId="2F399544" w:rsidR="009A4489" w:rsidRPr="00871B6A" w:rsidRDefault="009A4489" w:rsidP="00FC3141">
      <w:pPr>
        <w:tabs>
          <w:tab w:val="left" w:pos="540"/>
        </w:tabs>
        <w:spacing w:before="120" w:after="120"/>
        <w:ind w:left="990" w:right="446" w:hanging="450"/>
        <w:jc w:val="both"/>
        <w:rPr>
          <w:rFonts w:cstheme="minorHAnsi"/>
        </w:rPr>
      </w:pPr>
      <w:r w:rsidRPr="00871B6A">
        <w:rPr>
          <w:rFonts w:cstheme="minorHAnsi"/>
        </w:rPr>
        <w:t>14.)</w:t>
      </w:r>
      <w:r w:rsidRPr="00871B6A">
        <w:rPr>
          <w:rFonts w:cstheme="minorHAnsi"/>
        </w:rPr>
        <w:tab/>
        <w:t xml:space="preserve">Payment Authorization: Final payment will be authorized only after all closeout procedures and requirements have been followed and fulfilled by </w:t>
      </w:r>
      <w:r w:rsidR="00542D6C" w:rsidRPr="00871B6A">
        <w:rPr>
          <w:rFonts w:eastAsiaTheme="minorHAnsi" w:cstheme="minorHAnsi"/>
        </w:rPr>
        <w:t>vendor</w:t>
      </w:r>
      <w:r w:rsidRPr="00871B6A">
        <w:rPr>
          <w:rFonts w:cstheme="minorHAnsi"/>
        </w:rPr>
        <w:t xml:space="preserve"> and approved in writing by Black Hawk County, including punch list(s) and/or re‐ inspection(s) and delivery of closeout deliverables.</w:t>
      </w:r>
    </w:p>
    <w:p w14:paraId="03435DCE" w14:textId="094AF951" w:rsidR="00C15FEA" w:rsidRPr="00871B6A" w:rsidRDefault="009A4489" w:rsidP="00FC3141">
      <w:pPr>
        <w:tabs>
          <w:tab w:val="left" w:pos="540"/>
        </w:tabs>
        <w:spacing w:before="120" w:after="120"/>
        <w:ind w:left="990" w:right="446" w:hanging="450"/>
        <w:jc w:val="both"/>
        <w:rPr>
          <w:rFonts w:cstheme="minorHAnsi"/>
          <w:sz w:val="24"/>
          <w:szCs w:val="24"/>
        </w:rPr>
      </w:pPr>
      <w:r w:rsidRPr="00871B6A">
        <w:rPr>
          <w:rFonts w:cstheme="minorHAnsi"/>
        </w:rPr>
        <w:t>15.)</w:t>
      </w:r>
      <w:r w:rsidR="006D487E" w:rsidRPr="00871B6A">
        <w:rPr>
          <w:rFonts w:cstheme="minorHAnsi"/>
        </w:rPr>
        <w:tab/>
        <w:t xml:space="preserve">All </w:t>
      </w:r>
      <w:r w:rsidR="00542D6C" w:rsidRPr="00871B6A">
        <w:rPr>
          <w:rFonts w:cstheme="minorHAnsi"/>
        </w:rPr>
        <w:t>vendors, c</w:t>
      </w:r>
      <w:r w:rsidR="006D487E" w:rsidRPr="00871B6A">
        <w:rPr>
          <w:rFonts w:cstheme="minorHAnsi"/>
        </w:rPr>
        <w:t>ontractors</w:t>
      </w:r>
      <w:r w:rsidR="00542D6C" w:rsidRPr="00871B6A">
        <w:rPr>
          <w:rFonts w:cstheme="minorHAnsi"/>
        </w:rPr>
        <w:t>,</w:t>
      </w:r>
      <w:r w:rsidR="006D487E" w:rsidRPr="00871B6A">
        <w:rPr>
          <w:rFonts w:cstheme="minorHAnsi"/>
        </w:rPr>
        <w:t xml:space="preserve"> or </w:t>
      </w:r>
      <w:r w:rsidR="00542D6C" w:rsidRPr="00871B6A">
        <w:rPr>
          <w:rFonts w:cstheme="minorHAnsi"/>
        </w:rPr>
        <w:t>s</w:t>
      </w:r>
      <w:r w:rsidR="006D487E" w:rsidRPr="00871B6A">
        <w:rPr>
          <w:rFonts w:cstheme="minorHAnsi"/>
        </w:rPr>
        <w:t xml:space="preserve">ubcontractors working on this project shall not be identified as an excluded party in the System for Award Management (SAM) at </w:t>
      </w:r>
      <w:hyperlink r:id="rId21" w:history="1">
        <w:r w:rsidR="006D487E" w:rsidRPr="00871B6A">
          <w:rPr>
            <w:rStyle w:val="Hyperlink"/>
            <w:rFonts w:cstheme="minorHAnsi"/>
          </w:rPr>
          <w:t>https://sam.gov/content/exclusions</w:t>
        </w:r>
      </w:hyperlink>
      <w:r w:rsidR="006D487E" w:rsidRPr="00871B6A">
        <w:rPr>
          <w:rFonts w:cstheme="minorHAnsi"/>
        </w:rPr>
        <w:t xml:space="preserve">.  Classification as an excluded party in SAM renders the </w:t>
      </w:r>
      <w:r w:rsidR="000A426B" w:rsidRPr="00871B6A">
        <w:rPr>
          <w:rFonts w:cstheme="minorHAnsi"/>
        </w:rPr>
        <w:t>vendor</w:t>
      </w:r>
      <w:r w:rsidR="006D487E" w:rsidRPr="00871B6A">
        <w:rPr>
          <w:rFonts w:cstheme="minorHAnsi"/>
        </w:rPr>
        <w:t>, contractor, or subcontractor ineligible to enter into a contract with Black Hawk County.</w:t>
      </w:r>
      <w:r w:rsidR="00C15FEA" w:rsidRPr="00871B6A">
        <w:rPr>
          <w:rFonts w:cstheme="minorHAnsi"/>
          <w:sz w:val="24"/>
          <w:szCs w:val="24"/>
        </w:rPr>
        <w:br w:type="page"/>
      </w:r>
    </w:p>
    <w:p w14:paraId="4A54F88F" w14:textId="0CED6344" w:rsidR="00FF0687" w:rsidRPr="00871B6A" w:rsidRDefault="00FF0687" w:rsidP="00FC3141">
      <w:pPr>
        <w:tabs>
          <w:tab w:val="left" w:pos="540"/>
        </w:tabs>
        <w:spacing w:before="120" w:after="120"/>
        <w:ind w:left="540" w:right="446"/>
        <w:jc w:val="both"/>
        <w:rPr>
          <w:rFonts w:cstheme="minorHAnsi"/>
          <w:b/>
          <w:bCs/>
          <w:u w:val="single"/>
        </w:rPr>
      </w:pPr>
      <w:r w:rsidRPr="00871B6A">
        <w:rPr>
          <w:rFonts w:cstheme="minorHAnsi"/>
          <w:b/>
          <w:bCs/>
          <w:u w:val="single"/>
        </w:rPr>
        <w:lastRenderedPageBreak/>
        <w:t>CONTRACT:</w:t>
      </w:r>
    </w:p>
    <w:p w14:paraId="74C5A6D1" w14:textId="297B9977" w:rsidR="00D04A7F" w:rsidRPr="00871B6A" w:rsidRDefault="110D61EC" w:rsidP="00FC3141">
      <w:pPr>
        <w:tabs>
          <w:tab w:val="left" w:pos="540"/>
        </w:tabs>
        <w:spacing w:before="120" w:after="120"/>
        <w:ind w:left="540" w:right="446"/>
        <w:jc w:val="both"/>
        <w:rPr>
          <w:rFonts w:cstheme="minorHAnsi"/>
        </w:rPr>
      </w:pPr>
      <w:r w:rsidRPr="00871B6A">
        <w:rPr>
          <w:rFonts w:cstheme="minorHAnsi"/>
        </w:rPr>
        <w:t xml:space="preserve">Contracts </w:t>
      </w:r>
      <w:r w:rsidR="7BB32CC3" w:rsidRPr="00871B6A">
        <w:rPr>
          <w:rFonts w:cstheme="minorHAnsi"/>
        </w:rPr>
        <w:t>shall</w:t>
      </w:r>
      <w:r w:rsidRPr="00871B6A">
        <w:rPr>
          <w:rFonts w:cstheme="minorHAnsi"/>
        </w:rPr>
        <w:t xml:space="preserve"> be awarded to the </w:t>
      </w:r>
      <w:r w:rsidR="000A426B" w:rsidRPr="00871B6A">
        <w:rPr>
          <w:rFonts w:cstheme="minorHAnsi"/>
        </w:rPr>
        <w:t>vendor</w:t>
      </w:r>
      <w:r w:rsidR="00B20F88" w:rsidRPr="00871B6A">
        <w:rPr>
          <w:rFonts w:cstheme="minorHAnsi"/>
        </w:rPr>
        <w:t xml:space="preserve"> </w:t>
      </w:r>
      <w:r w:rsidR="000F1124" w:rsidRPr="00871B6A">
        <w:rPr>
          <w:rFonts w:cstheme="minorHAnsi"/>
        </w:rPr>
        <w:t xml:space="preserve">who best meets the requirements </w:t>
      </w:r>
      <w:r w:rsidR="00CF1CA6" w:rsidRPr="00871B6A">
        <w:rPr>
          <w:rFonts w:cstheme="minorHAnsi"/>
        </w:rPr>
        <w:t xml:space="preserve">as indicated by the </w:t>
      </w:r>
      <w:r w:rsidR="00666088" w:rsidRPr="00871B6A">
        <w:rPr>
          <w:rFonts w:cstheme="minorHAnsi"/>
        </w:rPr>
        <w:t xml:space="preserve">proposal </w:t>
      </w:r>
      <w:r w:rsidR="00B20F88" w:rsidRPr="00871B6A">
        <w:rPr>
          <w:rFonts w:cstheme="minorHAnsi"/>
        </w:rPr>
        <w:t>evaluation criteria as published in this RFP</w:t>
      </w:r>
      <w:r w:rsidR="000F1124" w:rsidRPr="00871B6A">
        <w:rPr>
          <w:rFonts w:cstheme="minorHAnsi"/>
        </w:rPr>
        <w:t xml:space="preserve">. </w:t>
      </w:r>
    </w:p>
    <w:p w14:paraId="07C3012F" w14:textId="42C4C6C5" w:rsidR="00FF0687" w:rsidRPr="00871B6A" w:rsidRDefault="00FF0687" w:rsidP="00FC3141">
      <w:pPr>
        <w:tabs>
          <w:tab w:val="left" w:pos="540"/>
        </w:tabs>
        <w:spacing w:before="120" w:after="120"/>
        <w:ind w:left="540" w:right="446"/>
        <w:jc w:val="both"/>
        <w:rPr>
          <w:rFonts w:cstheme="minorHAnsi"/>
        </w:rPr>
      </w:pPr>
      <w:r w:rsidRPr="00871B6A">
        <w:rPr>
          <w:rFonts w:cstheme="minorHAnsi"/>
        </w:rPr>
        <w:t xml:space="preserve">The work shall commence immediately on or after signing of the contract. The work shall be completed no later than </w:t>
      </w:r>
      <w:r w:rsidR="006D487E" w:rsidRPr="00871B6A">
        <w:rPr>
          <w:rFonts w:cstheme="minorHAnsi"/>
        </w:rPr>
        <w:t>November 1, 2024</w:t>
      </w:r>
      <w:r w:rsidRPr="00871B6A">
        <w:rPr>
          <w:rFonts w:cstheme="minorHAnsi"/>
        </w:rPr>
        <w:t>.</w:t>
      </w:r>
      <w:r w:rsidR="00DC6906" w:rsidRPr="00871B6A">
        <w:rPr>
          <w:rFonts w:cstheme="minorHAnsi"/>
        </w:rPr>
        <w:t xml:space="preserve"> </w:t>
      </w:r>
      <w:r w:rsidR="00CA3B59" w:rsidRPr="00871B6A">
        <w:rPr>
          <w:rFonts w:cstheme="minorHAnsi"/>
        </w:rPr>
        <w:t xml:space="preserve">If an extension needs to be granted </w:t>
      </w:r>
      <w:r w:rsidR="00606142" w:rsidRPr="00871B6A">
        <w:rPr>
          <w:rFonts w:cstheme="minorHAnsi"/>
        </w:rPr>
        <w:t xml:space="preserve">due </w:t>
      </w:r>
      <w:r w:rsidR="006F3E11" w:rsidRPr="00871B6A">
        <w:rPr>
          <w:rFonts w:cstheme="minorHAnsi"/>
        </w:rPr>
        <w:t xml:space="preserve">to </w:t>
      </w:r>
      <w:r w:rsidR="00606142" w:rsidRPr="00871B6A">
        <w:rPr>
          <w:rFonts w:cstheme="minorHAnsi"/>
        </w:rPr>
        <w:t>unforeseen circumstances (e.g., supply chain delays)</w:t>
      </w:r>
      <w:r w:rsidR="00CA3B59" w:rsidRPr="00871B6A">
        <w:rPr>
          <w:rFonts w:cstheme="minorHAnsi"/>
        </w:rPr>
        <w:t xml:space="preserve">, the </w:t>
      </w:r>
      <w:r w:rsidR="00DC73CD" w:rsidRPr="00871B6A">
        <w:rPr>
          <w:rFonts w:cstheme="minorHAnsi"/>
        </w:rPr>
        <w:t>vendor</w:t>
      </w:r>
      <w:r w:rsidR="008C14F7" w:rsidRPr="00871B6A">
        <w:rPr>
          <w:rFonts w:cstheme="minorHAnsi"/>
        </w:rPr>
        <w:t xml:space="preserve"> must submit </w:t>
      </w:r>
      <w:r w:rsidR="006F3E11" w:rsidRPr="00871B6A">
        <w:rPr>
          <w:rFonts w:cstheme="minorHAnsi"/>
        </w:rPr>
        <w:t xml:space="preserve">a written request </w:t>
      </w:r>
      <w:r w:rsidR="008E3EA0" w:rsidRPr="00871B6A">
        <w:rPr>
          <w:rFonts w:cstheme="minorHAnsi"/>
        </w:rPr>
        <w:t xml:space="preserve">by </w:t>
      </w:r>
      <w:r w:rsidR="006D487E" w:rsidRPr="00871B6A">
        <w:rPr>
          <w:rFonts w:cstheme="minorHAnsi"/>
        </w:rPr>
        <w:t xml:space="preserve">October 1, 2024, </w:t>
      </w:r>
      <w:r w:rsidR="006F3E11" w:rsidRPr="00871B6A">
        <w:rPr>
          <w:rFonts w:cstheme="minorHAnsi"/>
        </w:rPr>
        <w:t>to</w:t>
      </w:r>
      <w:r w:rsidR="008E3EA0" w:rsidRPr="00871B6A">
        <w:rPr>
          <w:rFonts w:cstheme="minorHAnsi"/>
        </w:rPr>
        <w:t xml:space="preserve"> </w:t>
      </w:r>
      <w:r w:rsidR="004D20FA" w:rsidRPr="00871B6A">
        <w:rPr>
          <w:rFonts w:cstheme="minorHAnsi"/>
        </w:rPr>
        <w:t>P</w:t>
      </w:r>
      <w:r w:rsidR="008E3EA0" w:rsidRPr="00871B6A">
        <w:rPr>
          <w:rFonts w:cstheme="minorHAnsi"/>
        </w:rPr>
        <w:t xml:space="preserve">roject </w:t>
      </w:r>
      <w:r w:rsidR="004D20FA" w:rsidRPr="00871B6A">
        <w:rPr>
          <w:rFonts w:cstheme="minorHAnsi"/>
        </w:rPr>
        <w:t>M</w:t>
      </w:r>
      <w:r w:rsidR="008E3EA0" w:rsidRPr="00871B6A">
        <w:rPr>
          <w:rFonts w:cstheme="minorHAnsi"/>
        </w:rPr>
        <w:t>anager</w:t>
      </w:r>
      <w:r w:rsidR="00FE21C8" w:rsidRPr="00871B6A">
        <w:rPr>
          <w:rFonts w:cstheme="minorHAnsi"/>
        </w:rPr>
        <w:t>, Matthew Verbraken</w:t>
      </w:r>
      <w:r w:rsidR="008E3EA0" w:rsidRPr="00871B6A">
        <w:rPr>
          <w:rFonts w:cstheme="minorHAnsi"/>
        </w:rPr>
        <w:t>,</w:t>
      </w:r>
      <w:r w:rsidR="00A036AD" w:rsidRPr="00871B6A">
        <w:rPr>
          <w:rFonts w:cstheme="minorHAnsi"/>
        </w:rPr>
        <w:t xml:space="preserve"> at </w:t>
      </w:r>
      <w:hyperlink r:id="rId22" w:history="1">
        <w:r w:rsidR="006D487E" w:rsidRPr="00871B6A">
          <w:rPr>
            <w:rStyle w:val="Hyperlink"/>
            <w:rFonts w:cstheme="minorHAnsi"/>
          </w:rPr>
          <w:t>mverbraken@blackhawkcounty.iowa.gov</w:t>
        </w:r>
      </w:hyperlink>
      <w:r w:rsidR="006D487E" w:rsidRPr="00871B6A">
        <w:rPr>
          <w:rFonts w:cstheme="minorHAnsi"/>
        </w:rPr>
        <w:t>.</w:t>
      </w:r>
      <w:r w:rsidR="006F3E11" w:rsidRPr="00871B6A">
        <w:rPr>
          <w:rFonts w:cstheme="minorHAnsi"/>
        </w:rPr>
        <w:t xml:space="preserve">  </w:t>
      </w:r>
      <w:r w:rsidR="00D1433B" w:rsidRPr="00871B6A">
        <w:rPr>
          <w:rFonts w:cstheme="minorHAnsi"/>
        </w:rPr>
        <w:t xml:space="preserve">If </w:t>
      </w:r>
      <w:r w:rsidR="004E47AF" w:rsidRPr="00871B6A">
        <w:rPr>
          <w:rFonts w:cstheme="minorHAnsi"/>
        </w:rPr>
        <w:t>the request is grante</w:t>
      </w:r>
      <w:r w:rsidR="008E3EA0" w:rsidRPr="00871B6A">
        <w:rPr>
          <w:rFonts w:cstheme="minorHAnsi"/>
        </w:rPr>
        <w:t>d by</w:t>
      </w:r>
      <w:r w:rsidR="004E47AF" w:rsidRPr="00871B6A">
        <w:rPr>
          <w:rFonts w:cstheme="minorHAnsi"/>
        </w:rPr>
        <w:t xml:space="preserve"> </w:t>
      </w:r>
      <w:r w:rsidR="00D1433B" w:rsidRPr="00871B6A">
        <w:rPr>
          <w:rFonts w:cstheme="minorHAnsi"/>
        </w:rPr>
        <w:t xml:space="preserve">the Department, new terms </w:t>
      </w:r>
      <w:r w:rsidR="00CA3B59" w:rsidRPr="00871B6A">
        <w:rPr>
          <w:rFonts w:cstheme="minorHAnsi"/>
        </w:rPr>
        <w:t>shall be negot</w:t>
      </w:r>
      <w:r w:rsidR="00231558" w:rsidRPr="00871B6A">
        <w:rPr>
          <w:rFonts w:cstheme="minorHAnsi"/>
        </w:rPr>
        <w:t xml:space="preserve">iated </w:t>
      </w:r>
      <w:r w:rsidR="00992480" w:rsidRPr="00871B6A">
        <w:rPr>
          <w:rFonts w:cstheme="minorHAnsi"/>
        </w:rPr>
        <w:t>and agreed upon by</w:t>
      </w:r>
      <w:r w:rsidR="00D1433B" w:rsidRPr="00871B6A">
        <w:rPr>
          <w:rFonts w:cstheme="minorHAnsi"/>
        </w:rPr>
        <w:t xml:space="preserve"> the </w:t>
      </w:r>
      <w:r w:rsidR="00DC73CD" w:rsidRPr="00871B6A">
        <w:rPr>
          <w:rFonts w:cstheme="minorHAnsi"/>
        </w:rPr>
        <w:t>Vendor</w:t>
      </w:r>
      <w:r w:rsidR="00D1433B" w:rsidRPr="00871B6A">
        <w:rPr>
          <w:rFonts w:cstheme="minorHAnsi"/>
        </w:rPr>
        <w:t xml:space="preserve"> and Department</w:t>
      </w:r>
      <w:r w:rsidR="00231558" w:rsidRPr="00871B6A">
        <w:rPr>
          <w:rFonts w:cstheme="minorHAnsi"/>
        </w:rPr>
        <w:t xml:space="preserve">. </w:t>
      </w:r>
    </w:p>
    <w:p w14:paraId="306BAA1A" w14:textId="35A93766" w:rsidR="00FF0687" w:rsidRPr="00871B6A" w:rsidRDefault="00FF0687" w:rsidP="00FC3141">
      <w:pPr>
        <w:tabs>
          <w:tab w:val="left" w:pos="540"/>
        </w:tabs>
        <w:spacing w:before="120" w:after="120"/>
        <w:ind w:left="540" w:right="446"/>
        <w:jc w:val="both"/>
        <w:rPr>
          <w:rFonts w:cstheme="minorHAnsi"/>
        </w:rPr>
      </w:pPr>
      <w:r w:rsidRPr="00871B6A">
        <w:rPr>
          <w:rFonts w:cstheme="minorHAnsi"/>
        </w:rPr>
        <w:t xml:space="preserve">Upon award of the </w:t>
      </w:r>
      <w:r w:rsidR="00FE249B" w:rsidRPr="00871B6A">
        <w:rPr>
          <w:rFonts w:cstheme="minorHAnsi"/>
        </w:rPr>
        <w:t>contract,</w:t>
      </w:r>
      <w:r w:rsidRPr="00871B6A">
        <w:rPr>
          <w:rFonts w:cstheme="minorHAnsi"/>
        </w:rPr>
        <w:t xml:space="preserve"> it shall be the </w:t>
      </w:r>
      <w:r w:rsidR="00DC73CD" w:rsidRPr="00871B6A">
        <w:rPr>
          <w:rFonts w:cstheme="minorHAnsi"/>
        </w:rPr>
        <w:t>vendor’</w:t>
      </w:r>
      <w:r w:rsidRPr="00871B6A">
        <w:rPr>
          <w:rFonts w:cstheme="minorHAnsi"/>
        </w:rPr>
        <w:t xml:space="preserve">s responsibility to provide the Board with two (2) signed contracts. After approval from the County’s attorney, the Board </w:t>
      </w:r>
      <w:r w:rsidR="00FE34FB" w:rsidRPr="00871B6A">
        <w:rPr>
          <w:rFonts w:cstheme="minorHAnsi"/>
        </w:rPr>
        <w:t>shall</w:t>
      </w:r>
      <w:r w:rsidRPr="00871B6A">
        <w:rPr>
          <w:rFonts w:cstheme="minorHAnsi"/>
        </w:rPr>
        <w:t xml:space="preserve"> sign both contracts and mail one completed original to the </w:t>
      </w:r>
      <w:r w:rsidR="00DC73CD" w:rsidRPr="00871B6A">
        <w:rPr>
          <w:rFonts w:eastAsiaTheme="minorHAnsi" w:cstheme="minorHAnsi"/>
        </w:rPr>
        <w:t>vendor</w:t>
      </w:r>
      <w:r w:rsidRPr="00871B6A">
        <w:rPr>
          <w:rFonts w:cstheme="minorHAnsi"/>
        </w:rPr>
        <w:t>.</w:t>
      </w:r>
    </w:p>
    <w:p w14:paraId="01792756" w14:textId="77777777" w:rsidR="00FF0687" w:rsidRPr="00871B6A" w:rsidRDefault="00FF0687" w:rsidP="00FC3141">
      <w:pPr>
        <w:tabs>
          <w:tab w:val="left" w:pos="540"/>
        </w:tabs>
        <w:spacing w:before="120" w:after="120"/>
        <w:ind w:left="540" w:right="446"/>
        <w:jc w:val="both"/>
        <w:rPr>
          <w:rFonts w:cstheme="minorHAnsi"/>
          <w:b/>
          <w:bCs/>
          <w:u w:val="single"/>
        </w:rPr>
      </w:pPr>
      <w:r w:rsidRPr="00871B6A">
        <w:rPr>
          <w:rFonts w:cstheme="minorHAnsi"/>
          <w:b/>
          <w:bCs/>
          <w:u w:val="single"/>
        </w:rPr>
        <w:t>INSURANCE REQUIREMENTS:</w:t>
      </w:r>
    </w:p>
    <w:p w14:paraId="740CB138" w14:textId="77777777" w:rsidR="00FF0687" w:rsidRPr="00871B6A" w:rsidRDefault="00FF0687" w:rsidP="00FC3141">
      <w:pPr>
        <w:tabs>
          <w:tab w:val="left" w:pos="540"/>
        </w:tabs>
        <w:spacing w:before="120" w:after="120"/>
        <w:ind w:left="540" w:right="446"/>
        <w:jc w:val="both"/>
        <w:rPr>
          <w:rFonts w:cstheme="minorHAnsi"/>
        </w:rPr>
      </w:pPr>
      <w:r w:rsidRPr="00871B6A">
        <w:rPr>
          <w:rFonts w:cstheme="minorHAnsi"/>
        </w:rPr>
        <w:t xml:space="preserve">The company shall maintain adequate liability insurance in form(s) and amount(s) sufficient to protect Black Hawk County, its agencies, its employees, its clients and the general public against loss, damage and/or expense related to performance under this agreement. </w:t>
      </w:r>
    </w:p>
    <w:p w14:paraId="28F77A01" w14:textId="6EEA41E9" w:rsidR="00FF0687" w:rsidRPr="00871B6A" w:rsidRDefault="00FF0687" w:rsidP="00FC3141">
      <w:pPr>
        <w:tabs>
          <w:tab w:val="left" w:pos="540"/>
        </w:tabs>
        <w:spacing w:before="120" w:after="120"/>
        <w:ind w:left="540" w:right="446"/>
        <w:jc w:val="both"/>
        <w:rPr>
          <w:rFonts w:cstheme="minorHAnsi"/>
        </w:rPr>
      </w:pPr>
      <w:r w:rsidRPr="00871B6A">
        <w:rPr>
          <w:rFonts w:cstheme="minorHAnsi"/>
        </w:rPr>
        <w:t xml:space="preserve">The company shall comply with the requirements set forth in </w:t>
      </w:r>
      <w:hyperlink w:anchor="Attachment_C_Insurance" w:history="1">
        <w:r w:rsidRPr="00871B6A">
          <w:rPr>
            <w:rStyle w:val="Hyperlink"/>
            <w:rFonts w:cstheme="minorHAnsi"/>
          </w:rPr>
          <w:t xml:space="preserve">Attachment </w:t>
        </w:r>
        <w:r w:rsidR="00A3074F" w:rsidRPr="00871B6A">
          <w:rPr>
            <w:rStyle w:val="Hyperlink"/>
            <w:rFonts w:cstheme="minorHAnsi"/>
          </w:rPr>
          <w:t>C</w:t>
        </w:r>
      </w:hyperlink>
      <w:r w:rsidRPr="00871B6A">
        <w:rPr>
          <w:rFonts w:cstheme="minorHAnsi"/>
        </w:rPr>
        <w:t>, including but not limited to providing a Certificate of Insurance.</w:t>
      </w:r>
    </w:p>
    <w:p w14:paraId="39104C6F" w14:textId="5E2D1707" w:rsidR="00FF0687" w:rsidRPr="00871B6A" w:rsidRDefault="00FF0687" w:rsidP="00FC3141">
      <w:pPr>
        <w:tabs>
          <w:tab w:val="left" w:pos="540"/>
        </w:tabs>
        <w:spacing w:before="120" w:after="120"/>
        <w:ind w:left="540" w:right="446"/>
        <w:jc w:val="both"/>
        <w:rPr>
          <w:rFonts w:cstheme="minorHAnsi"/>
        </w:rPr>
      </w:pPr>
      <w:r w:rsidRPr="00871B6A">
        <w:rPr>
          <w:rFonts w:cstheme="minorHAnsi"/>
        </w:rPr>
        <w:t xml:space="preserve">In the event the insurance coverage is canceled or modified in any way, Black Hawk County </w:t>
      </w:r>
      <w:r w:rsidR="00665788" w:rsidRPr="00871B6A">
        <w:rPr>
          <w:rFonts w:cstheme="minorHAnsi"/>
        </w:rPr>
        <w:t>shall</w:t>
      </w:r>
      <w:r w:rsidRPr="00871B6A">
        <w:rPr>
          <w:rFonts w:cstheme="minorHAnsi"/>
        </w:rPr>
        <w:t xml:space="preserve"> be notified immediately. If at any time during the contract period the company fails to maintain the minimum insurance coverage, the contract may be canceled at County’s option.</w:t>
      </w:r>
    </w:p>
    <w:p w14:paraId="5DF3A21F" w14:textId="77777777" w:rsidR="00FF0687" w:rsidRPr="00871B6A" w:rsidRDefault="00FF0687" w:rsidP="00FC3141">
      <w:pPr>
        <w:tabs>
          <w:tab w:val="left" w:pos="540"/>
        </w:tabs>
        <w:spacing w:before="120" w:after="120"/>
        <w:ind w:left="540" w:right="446"/>
        <w:jc w:val="both"/>
        <w:rPr>
          <w:rFonts w:cstheme="minorHAnsi"/>
        </w:rPr>
      </w:pPr>
      <w:r w:rsidRPr="00871B6A">
        <w:rPr>
          <w:rFonts w:cstheme="minorHAnsi"/>
        </w:rPr>
        <w:t>There shall be no cost to the County for any required insurance coverage or certification.</w:t>
      </w:r>
    </w:p>
    <w:p w14:paraId="09D98FBE" w14:textId="215DA06C" w:rsidR="00FF0687" w:rsidRPr="00871B6A" w:rsidRDefault="00FF0687" w:rsidP="00FC3141">
      <w:pPr>
        <w:tabs>
          <w:tab w:val="left" w:pos="540"/>
        </w:tabs>
        <w:spacing w:before="120" w:after="120"/>
        <w:ind w:left="540" w:right="446"/>
        <w:jc w:val="both"/>
        <w:rPr>
          <w:rFonts w:cstheme="minorHAnsi"/>
          <w:b/>
          <w:bCs/>
          <w:u w:val="single"/>
        </w:rPr>
      </w:pPr>
      <w:r w:rsidRPr="00871B6A">
        <w:rPr>
          <w:rFonts w:cstheme="minorHAnsi"/>
          <w:b/>
          <w:bCs/>
          <w:u w:val="single"/>
        </w:rPr>
        <w:t>REFERENCES:</w:t>
      </w:r>
    </w:p>
    <w:p w14:paraId="20FB836F" w14:textId="4AA84D88" w:rsidR="00FF0687" w:rsidRPr="00871B6A" w:rsidRDefault="00FF0687" w:rsidP="00FC3141">
      <w:pPr>
        <w:tabs>
          <w:tab w:val="left" w:pos="540"/>
        </w:tabs>
        <w:spacing w:before="120" w:after="120"/>
        <w:ind w:left="540" w:right="446"/>
        <w:jc w:val="both"/>
        <w:rPr>
          <w:rFonts w:cstheme="minorHAnsi"/>
        </w:rPr>
      </w:pPr>
      <w:r w:rsidRPr="00871B6A">
        <w:rPr>
          <w:rFonts w:cstheme="minorHAnsi"/>
        </w:rPr>
        <w:t xml:space="preserve">The </w:t>
      </w:r>
      <w:r w:rsidR="009B17C0" w:rsidRPr="00871B6A">
        <w:rPr>
          <w:rFonts w:cstheme="minorHAnsi"/>
        </w:rPr>
        <w:t>p</w:t>
      </w:r>
      <w:r w:rsidR="00EB2968" w:rsidRPr="00871B6A">
        <w:rPr>
          <w:rFonts w:cstheme="minorHAnsi"/>
        </w:rPr>
        <w:t>roposing vendor</w:t>
      </w:r>
      <w:r w:rsidR="00C350CD" w:rsidRPr="00871B6A">
        <w:rPr>
          <w:rFonts w:cstheme="minorHAnsi"/>
        </w:rPr>
        <w:t xml:space="preserve"> </w:t>
      </w:r>
      <w:r w:rsidR="00051588" w:rsidRPr="00871B6A">
        <w:rPr>
          <w:rFonts w:cstheme="minorHAnsi"/>
        </w:rPr>
        <w:t>shall include</w:t>
      </w:r>
      <w:r w:rsidRPr="00871B6A">
        <w:rPr>
          <w:rFonts w:cstheme="minorHAnsi"/>
        </w:rPr>
        <w:t xml:space="preserve"> the names of </w:t>
      </w:r>
      <w:r w:rsidR="00EA4085" w:rsidRPr="00871B6A">
        <w:rPr>
          <w:rFonts w:cstheme="minorHAnsi"/>
        </w:rPr>
        <w:t>three</w:t>
      </w:r>
      <w:r w:rsidRPr="00871B6A">
        <w:rPr>
          <w:rFonts w:cstheme="minorHAnsi"/>
        </w:rPr>
        <w:t xml:space="preserve"> (</w:t>
      </w:r>
      <w:r w:rsidR="00EA4085" w:rsidRPr="00871B6A">
        <w:rPr>
          <w:rFonts w:cstheme="minorHAnsi"/>
        </w:rPr>
        <w:t>3</w:t>
      </w:r>
      <w:r w:rsidRPr="00871B6A">
        <w:rPr>
          <w:rFonts w:cstheme="minorHAnsi"/>
        </w:rPr>
        <w:t xml:space="preserve">) or more references - projects of comparable size </w:t>
      </w:r>
      <w:r w:rsidR="00EA4085" w:rsidRPr="00871B6A">
        <w:rPr>
          <w:rFonts w:cstheme="minorHAnsi"/>
        </w:rPr>
        <w:t xml:space="preserve">and complexity – to </w:t>
      </w:r>
      <w:r w:rsidRPr="00871B6A">
        <w:rPr>
          <w:rFonts w:cstheme="minorHAnsi"/>
        </w:rPr>
        <w:t xml:space="preserve">which the company currently or recently has provided service. </w:t>
      </w:r>
      <w:r w:rsidR="00EB2968" w:rsidRPr="00871B6A">
        <w:rPr>
          <w:rFonts w:cstheme="minorHAnsi"/>
        </w:rPr>
        <w:t>Proposing vendor</w:t>
      </w:r>
      <w:r w:rsidRPr="00871B6A">
        <w:rPr>
          <w:rFonts w:cstheme="minorHAnsi"/>
        </w:rPr>
        <w:t xml:space="preserve"> </w:t>
      </w:r>
      <w:r w:rsidR="00665788" w:rsidRPr="00871B6A">
        <w:rPr>
          <w:rFonts w:cstheme="minorHAnsi"/>
        </w:rPr>
        <w:t>shall</w:t>
      </w:r>
      <w:r w:rsidRPr="00871B6A">
        <w:rPr>
          <w:rFonts w:cstheme="minorHAnsi"/>
        </w:rPr>
        <w:t xml:space="preserve"> list names of firms, addresses, phone numbers and name of contact persons.</w:t>
      </w:r>
    </w:p>
    <w:p w14:paraId="6901C9B7" w14:textId="131EDB7F" w:rsidR="026DF19D" w:rsidRPr="00871B6A" w:rsidRDefault="240010CF" w:rsidP="00FC3141">
      <w:pPr>
        <w:tabs>
          <w:tab w:val="left" w:pos="540"/>
        </w:tabs>
        <w:spacing w:before="120" w:after="120"/>
        <w:ind w:left="540" w:right="446"/>
        <w:jc w:val="both"/>
        <w:rPr>
          <w:rFonts w:cstheme="minorHAnsi"/>
          <w:b/>
          <w:bCs/>
          <w:u w:val="single"/>
        </w:rPr>
      </w:pPr>
      <w:r w:rsidRPr="00871B6A">
        <w:rPr>
          <w:rFonts w:cstheme="minorHAnsi"/>
          <w:b/>
          <w:bCs/>
          <w:u w:val="single"/>
        </w:rPr>
        <w:t>PROPOSAL CONTENT AND EVALUATION</w:t>
      </w:r>
    </w:p>
    <w:p w14:paraId="16EF6531" w14:textId="7FF4B8FA" w:rsidR="7C9DC88B" w:rsidRPr="00871B6A" w:rsidRDefault="7C9DC88B" w:rsidP="00FC3141">
      <w:pPr>
        <w:tabs>
          <w:tab w:val="left" w:pos="540"/>
        </w:tabs>
        <w:spacing w:before="120" w:after="120"/>
        <w:ind w:left="540" w:right="446"/>
        <w:jc w:val="both"/>
        <w:rPr>
          <w:rFonts w:cstheme="minorHAnsi"/>
        </w:rPr>
      </w:pPr>
      <w:r w:rsidRPr="00871B6A">
        <w:rPr>
          <w:rFonts w:cstheme="minorHAnsi"/>
        </w:rPr>
        <w:t>Each submitted proposal shall include the following minimum information:</w:t>
      </w:r>
    </w:p>
    <w:p w14:paraId="0E572CF6" w14:textId="61F27959" w:rsidR="7C9DC88B" w:rsidRPr="00871B6A" w:rsidRDefault="7C9DC88B" w:rsidP="00FC3141">
      <w:pPr>
        <w:pStyle w:val="ListParagraph"/>
        <w:numPr>
          <w:ilvl w:val="0"/>
          <w:numId w:val="42"/>
        </w:numPr>
        <w:tabs>
          <w:tab w:val="left" w:pos="540"/>
        </w:tabs>
        <w:spacing w:before="120" w:after="120"/>
        <w:ind w:left="1440" w:right="446"/>
        <w:contextualSpacing/>
        <w:jc w:val="both"/>
        <w:rPr>
          <w:rFonts w:asciiTheme="minorHAnsi" w:hAnsiTheme="minorHAnsi" w:cstheme="minorHAnsi"/>
          <w:sz w:val="24"/>
          <w:szCs w:val="24"/>
        </w:rPr>
      </w:pPr>
      <w:r w:rsidRPr="00871B6A">
        <w:rPr>
          <w:rFonts w:asciiTheme="minorHAnsi" w:hAnsiTheme="minorHAnsi" w:cstheme="minorHAnsi"/>
        </w:rPr>
        <w:t xml:space="preserve">Name, address, telephone numbers and email of the </w:t>
      </w:r>
      <w:r w:rsidR="00612DC1" w:rsidRPr="00871B6A">
        <w:rPr>
          <w:rFonts w:asciiTheme="minorHAnsi" w:hAnsiTheme="minorHAnsi" w:cstheme="minorHAnsi"/>
        </w:rPr>
        <w:t>firm</w:t>
      </w:r>
      <w:r w:rsidRPr="00871B6A">
        <w:rPr>
          <w:rFonts w:asciiTheme="minorHAnsi" w:hAnsiTheme="minorHAnsi" w:cstheme="minorHAnsi"/>
        </w:rPr>
        <w:t xml:space="preserve">. Include firms Federal ID # and </w:t>
      </w:r>
      <w:r w:rsidR="00CD6E49" w:rsidRPr="00871B6A">
        <w:rPr>
          <w:rFonts w:asciiTheme="minorHAnsi" w:hAnsiTheme="minorHAnsi" w:cstheme="minorHAnsi"/>
        </w:rPr>
        <w:t xml:space="preserve">Unique Entity ID (Sam.gov) </w:t>
      </w:r>
      <w:r w:rsidRPr="00871B6A">
        <w:rPr>
          <w:rFonts w:asciiTheme="minorHAnsi" w:hAnsiTheme="minorHAnsi" w:cstheme="minorHAnsi"/>
        </w:rPr>
        <w:t xml:space="preserve">to confirm eligibility to receive federal funds. </w:t>
      </w:r>
    </w:p>
    <w:p w14:paraId="209669E7" w14:textId="38D06D15" w:rsidR="7C9DC88B" w:rsidRPr="00871B6A" w:rsidRDefault="7C9DC88B" w:rsidP="00FC3141">
      <w:pPr>
        <w:pStyle w:val="ListParagraph"/>
        <w:numPr>
          <w:ilvl w:val="0"/>
          <w:numId w:val="42"/>
        </w:numPr>
        <w:tabs>
          <w:tab w:val="left" w:pos="540"/>
        </w:tabs>
        <w:spacing w:before="120" w:after="120"/>
        <w:ind w:left="1440" w:right="446"/>
        <w:contextualSpacing/>
        <w:jc w:val="both"/>
        <w:rPr>
          <w:rFonts w:asciiTheme="minorHAnsi" w:hAnsiTheme="minorHAnsi" w:cstheme="minorHAnsi"/>
          <w:sz w:val="24"/>
          <w:szCs w:val="24"/>
        </w:rPr>
      </w:pPr>
      <w:r w:rsidRPr="00871B6A">
        <w:rPr>
          <w:rFonts w:asciiTheme="minorHAnsi" w:hAnsiTheme="minorHAnsi" w:cstheme="minorHAnsi"/>
        </w:rPr>
        <w:t>A description of the firm’s previous experience with mobile health clinic projects that involved</w:t>
      </w:r>
      <w:r w:rsidR="003A0D33" w:rsidRPr="00871B6A">
        <w:rPr>
          <w:rFonts w:asciiTheme="minorHAnsi" w:hAnsiTheme="minorHAnsi" w:cstheme="minorHAnsi"/>
        </w:rPr>
        <w:t>, where applicable,</w:t>
      </w:r>
      <w:r w:rsidRPr="00871B6A">
        <w:rPr>
          <w:rFonts w:asciiTheme="minorHAnsi" w:hAnsiTheme="minorHAnsi" w:cstheme="minorHAnsi"/>
        </w:rPr>
        <w:t xml:space="preserve"> design, permitting, construction plan preparation, bidding services and construction services.</w:t>
      </w:r>
    </w:p>
    <w:p w14:paraId="5EF28E21" w14:textId="5339CE7B" w:rsidR="7C9DC88B" w:rsidRPr="00871B6A" w:rsidRDefault="7C9DC88B" w:rsidP="00FC3141">
      <w:pPr>
        <w:pStyle w:val="ListParagraph"/>
        <w:numPr>
          <w:ilvl w:val="0"/>
          <w:numId w:val="42"/>
        </w:numPr>
        <w:tabs>
          <w:tab w:val="left" w:pos="540"/>
        </w:tabs>
        <w:spacing w:before="120" w:after="120"/>
        <w:ind w:left="1440" w:right="446"/>
        <w:contextualSpacing/>
        <w:jc w:val="both"/>
        <w:rPr>
          <w:rFonts w:asciiTheme="minorHAnsi" w:hAnsiTheme="minorHAnsi" w:cstheme="minorHAnsi"/>
          <w:sz w:val="24"/>
          <w:szCs w:val="24"/>
        </w:rPr>
      </w:pPr>
      <w:r w:rsidRPr="00871B6A">
        <w:rPr>
          <w:rFonts w:asciiTheme="minorHAnsi" w:hAnsiTheme="minorHAnsi" w:cstheme="minorHAnsi"/>
        </w:rPr>
        <w:t xml:space="preserve">A list of, and information about, the key personnel </w:t>
      </w:r>
      <w:r w:rsidR="005B5A19" w:rsidRPr="00871B6A">
        <w:rPr>
          <w:rFonts w:asciiTheme="minorHAnsi" w:hAnsiTheme="minorHAnsi" w:cstheme="minorHAnsi"/>
        </w:rPr>
        <w:t xml:space="preserve">(e.g., project manager, foreman, etc.) </w:t>
      </w:r>
      <w:r w:rsidRPr="00871B6A">
        <w:rPr>
          <w:rFonts w:asciiTheme="minorHAnsi" w:hAnsiTheme="minorHAnsi" w:cstheme="minorHAnsi"/>
        </w:rPr>
        <w:t>who will be performing the anticipated work, their qualifications and experience on projects</w:t>
      </w:r>
      <w:r w:rsidR="0087277C" w:rsidRPr="00871B6A">
        <w:rPr>
          <w:rFonts w:asciiTheme="minorHAnsi" w:hAnsiTheme="minorHAnsi" w:cstheme="minorHAnsi"/>
        </w:rPr>
        <w:t xml:space="preserve"> of comparable size and complexity</w:t>
      </w:r>
      <w:r w:rsidRPr="00871B6A">
        <w:rPr>
          <w:rFonts w:asciiTheme="minorHAnsi" w:hAnsiTheme="minorHAnsi" w:cstheme="minorHAnsi"/>
        </w:rPr>
        <w:t>, a listing of similar types of projects and references for said projects. A project manager from the firm must be identified.</w:t>
      </w:r>
    </w:p>
    <w:p w14:paraId="1AC656A0" w14:textId="21E95535" w:rsidR="7C9DC88B" w:rsidRPr="00871B6A" w:rsidRDefault="7C9DC88B" w:rsidP="00FC3141">
      <w:pPr>
        <w:pStyle w:val="ListParagraph"/>
        <w:tabs>
          <w:tab w:val="left" w:pos="540"/>
        </w:tabs>
        <w:spacing w:before="120" w:after="120"/>
        <w:ind w:left="1440" w:right="446" w:firstLine="0"/>
        <w:contextualSpacing/>
        <w:jc w:val="both"/>
        <w:rPr>
          <w:rFonts w:asciiTheme="minorHAnsi" w:hAnsiTheme="minorHAnsi" w:cstheme="minorHAnsi"/>
          <w:sz w:val="24"/>
          <w:szCs w:val="24"/>
        </w:rPr>
      </w:pPr>
      <w:r w:rsidRPr="00871B6A">
        <w:rPr>
          <w:rFonts w:asciiTheme="minorHAnsi" w:hAnsiTheme="minorHAnsi" w:cstheme="minorHAnsi"/>
        </w:rPr>
        <w:t>This list should include their area of responsibility, work experience, qualifications, and availability to perform the proposed work.</w:t>
      </w:r>
      <w:r w:rsidR="00570AF9" w:rsidRPr="00871B6A">
        <w:rPr>
          <w:rFonts w:asciiTheme="minorHAnsi" w:hAnsiTheme="minorHAnsi" w:cstheme="minorHAnsi"/>
        </w:rPr>
        <w:t xml:space="preserve"> </w:t>
      </w:r>
    </w:p>
    <w:p w14:paraId="66127D2E" w14:textId="50F6AE27" w:rsidR="7C9DC88B" w:rsidRPr="00871B6A" w:rsidRDefault="7C9DC88B" w:rsidP="00FC3141">
      <w:pPr>
        <w:pStyle w:val="ListParagraph"/>
        <w:numPr>
          <w:ilvl w:val="0"/>
          <w:numId w:val="42"/>
        </w:numPr>
        <w:tabs>
          <w:tab w:val="left" w:pos="540"/>
        </w:tabs>
        <w:spacing w:before="120" w:after="120"/>
        <w:ind w:left="1440" w:right="446"/>
        <w:contextualSpacing/>
        <w:jc w:val="both"/>
        <w:rPr>
          <w:rFonts w:asciiTheme="minorHAnsi" w:hAnsiTheme="minorHAnsi" w:cstheme="minorHAnsi"/>
          <w:sz w:val="24"/>
          <w:szCs w:val="24"/>
        </w:rPr>
      </w:pPr>
      <w:r w:rsidRPr="00871B6A">
        <w:rPr>
          <w:rFonts w:asciiTheme="minorHAnsi" w:hAnsiTheme="minorHAnsi" w:cstheme="minorHAnsi"/>
        </w:rPr>
        <w:t xml:space="preserve">A list of any proposed sub-consultants to be used, the work they will perform and their experience with said work. </w:t>
      </w:r>
    </w:p>
    <w:p w14:paraId="0308B815" w14:textId="5C2F9422" w:rsidR="7C9DC88B" w:rsidRPr="00871B6A" w:rsidRDefault="7C9DC88B" w:rsidP="00FC3141">
      <w:pPr>
        <w:pStyle w:val="ListParagraph"/>
        <w:numPr>
          <w:ilvl w:val="0"/>
          <w:numId w:val="42"/>
        </w:numPr>
        <w:tabs>
          <w:tab w:val="left" w:pos="540"/>
        </w:tabs>
        <w:spacing w:before="120" w:after="120"/>
        <w:ind w:left="1440" w:right="446"/>
        <w:contextualSpacing/>
        <w:jc w:val="both"/>
        <w:rPr>
          <w:rFonts w:asciiTheme="minorHAnsi" w:hAnsiTheme="minorHAnsi" w:cstheme="minorHAnsi"/>
          <w:sz w:val="24"/>
          <w:szCs w:val="24"/>
        </w:rPr>
      </w:pPr>
      <w:r w:rsidRPr="00871B6A">
        <w:rPr>
          <w:rFonts w:asciiTheme="minorHAnsi" w:hAnsiTheme="minorHAnsi" w:cstheme="minorHAnsi"/>
        </w:rPr>
        <w:t xml:space="preserve">A statement of the objectives, goals, and tasks to show or demonstrate the responder's understanding of the nature of the project and the work required. </w:t>
      </w:r>
    </w:p>
    <w:p w14:paraId="10B2CF04" w14:textId="2EC780E8" w:rsidR="7C9DC88B" w:rsidRPr="00871B6A" w:rsidRDefault="7C9DC88B" w:rsidP="00FC3141">
      <w:pPr>
        <w:pStyle w:val="ListParagraph"/>
        <w:numPr>
          <w:ilvl w:val="0"/>
          <w:numId w:val="42"/>
        </w:numPr>
        <w:tabs>
          <w:tab w:val="left" w:pos="540"/>
        </w:tabs>
        <w:spacing w:before="120" w:after="120"/>
        <w:ind w:left="1440" w:right="446"/>
        <w:contextualSpacing/>
        <w:jc w:val="both"/>
        <w:rPr>
          <w:rFonts w:asciiTheme="minorHAnsi" w:hAnsiTheme="minorHAnsi" w:cstheme="minorHAnsi"/>
          <w:sz w:val="24"/>
          <w:szCs w:val="24"/>
        </w:rPr>
      </w:pPr>
      <w:r w:rsidRPr="00871B6A">
        <w:rPr>
          <w:rFonts w:asciiTheme="minorHAnsi" w:hAnsiTheme="minorHAnsi" w:cstheme="minorHAnsi"/>
        </w:rPr>
        <w:t>A comprehensive description of the approach to the proposed work and a detailed schedule showing completion of the required Scope of Services</w:t>
      </w:r>
      <w:r w:rsidR="00F65315" w:rsidRPr="00871B6A">
        <w:rPr>
          <w:rFonts w:asciiTheme="minorHAnsi" w:hAnsiTheme="minorHAnsi" w:cstheme="minorHAnsi"/>
        </w:rPr>
        <w:t xml:space="preserve"> by project completion date</w:t>
      </w:r>
      <w:r w:rsidRPr="00871B6A">
        <w:rPr>
          <w:rFonts w:asciiTheme="minorHAnsi" w:hAnsiTheme="minorHAnsi" w:cstheme="minorHAnsi"/>
        </w:rPr>
        <w:t xml:space="preserve">. Firms are encouraged to </w:t>
      </w:r>
      <w:r w:rsidRPr="00871B6A">
        <w:rPr>
          <w:rFonts w:asciiTheme="minorHAnsi" w:hAnsiTheme="minorHAnsi" w:cstheme="minorHAnsi"/>
        </w:rPr>
        <w:lastRenderedPageBreak/>
        <w:t xml:space="preserve">propose additional tasks or activities if they believe such tasks or activities will substantially improve the results of the project. These proposed additional tasks should be separated from the required material and cost proposal. </w:t>
      </w:r>
    </w:p>
    <w:p w14:paraId="2E2638C0" w14:textId="04EC9D97" w:rsidR="00DC4A04" w:rsidRPr="00871B6A" w:rsidRDefault="00DC4A04" w:rsidP="00FC3141">
      <w:pPr>
        <w:pStyle w:val="ListParagraph"/>
        <w:numPr>
          <w:ilvl w:val="0"/>
          <w:numId w:val="42"/>
        </w:numPr>
        <w:tabs>
          <w:tab w:val="left" w:pos="540"/>
        </w:tabs>
        <w:spacing w:before="120" w:after="120"/>
        <w:ind w:left="1440" w:right="446"/>
        <w:contextualSpacing/>
        <w:jc w:val="both"/>
        <w:rPr>
          <w:rFonts w:asciiTheme="minorHAnsi" w:hAnsiTheme="minorHAnsi" w:cstheme="minorHAnsi"/>
          <w:sz w:val="24"/>
          <w:szCs w:val="24"/>
        </w:rPr>
      </w:pPr>
      <w:r w:rsidRPr="00871B6A">
        <w:rPr>
          <w:rFonts w:asciiTheme="minorHAnsi" w:hAnsiTheme="minorHAnsi" w:cstheme="minorHAnsi"/>
        </w:rPr>
        <w:t>The propo</w:t>
      </w:r>
      <w:r w:rsidR="00171CB8" w:rsidRPr="00871B6A">
        <w:rPr>
          <w:rFonts w:asciiTheme="minorHAnsi" w:hAnsiTheme="minorHAnsi" w:cstheme="minorHAnsi"/>
        </w:rPr>
        <w:t>sal</w:t>
      </w:r>
      <w:r w:rsidRPr="00871B6A">
        <w:rPr>
          <w:rFonts w:asciiTheme="minorHAnsi" w:hAnsiTheme="minorHAnsi" w:cstheme="minorHAnsi"/>
        </w:rPr>
        <w:t xml:space="preserve"> meets the functional needs and requirements </w:t>
      </w:r>
      <w:r w:rsidR="00171CB8" w:rsidRPr="00871B6A">
        <w:rPr>
          <w:rFonts w:asciiTheme="minorHAnsi" w:hAnsiTheme="minorHAnsi" w:cstheme="minorHAnsi"/>
        </w:rPr>
        <w:t xml:space="preserve">of BHCPH </w:t>
      </w:r>
      <w:r w:rsidRPr="00871B6A">
        <w:rPr>
          <w:rFonts w:asciiTheme="minorHAnsi" w:hAnsiTheme="minorHAnsi" w:cstheme="minorHAnsi"/>
        </w:rPr>
        <w:t>outlined in the RFP</w:t>
      </w:r>
      <w:r w:rsidR="00171CB8" w:rsidRPr="00871B6A">
        <w:rPr>
          <w:rFonts w:asciiTheme="minorHAnsi" w:hAnsiTheme="minorHAnsi" w:cstheme="minorHAnsi"/>
        </w:rPr>
        <w:t xml:space="preserve">. </w:t>
      </w:r>
    </w:p>
    <w:p w14:paraId="602D117D" w14:textId="09ED3E4F" w:rsidR="00164BDD" w:rsidRPr="00871B6A" w:rsidRDefault="00164BDD" w:rsidP="00FC3141">
      <w:pPr>
        <w:pStyle w:val="ListParagraph"/>
        <w:numPr>
          <w:ilvl w:val="0"/>
          <w:numId w:val="42"/>
        </w:numPr>
        <w:tabs>
          <w:tab w:val="left" w:pos="540"/>
        </w:tabs>
        <w:spacing w:before="120" w:after="120"/>
        <w:ind w:left="1440" w:right="446"/>
        <w:contextualSpacing/>
        <w:jc w:val="both"/>
        <w:rPr>
          <w:rFonts w:asciiTheme="minorHAnsi" w:hAnsiTheme="minorHAnsi" w:cstheme="minorHAnsi"/>
          <w:sz w:val="24"/>
          <w:szCs w:val="24"/>
        </w:rPr>
      </w:pPr>
      <w:r w:rsidRPr="00871B6A">
        <w:rPr>
          <w:rFonts w:asciiTheme="minorHAnsi" w:hAnsiTheme="minorHAnsi" w:cstheme="minorHAnsi"/>
        </w:rPr>
        <w:t xml:space="preserve">The proposed </w:t>
      </w:r>
      <w:r w:rsidR="00665AE9" w:rsidRPr="00871B6A">
        <w:rPr>
          <w:rFonts w:asciiTheme="minorHAnsi" w:hAnsiTheme="minorHAnsi" w:cstheme="minorHAnsi"/>
        </w:rPr>
        <w:t>mobile clinic design</w:t>
      </w:r>
      <w:r w:rsidR="00BA08EC" w:rsidRPr="00871B6A">
        <w:rPr>
          <w:rFonts w:asciiTheme="minorHAnsi" w:hAnsiTheme="minorHAnsi" w:cstheme="minorHAnsi"/>
        </w:rPr>
        <w:t xml:space="preserve"> is professional and aesthetically appropriate</w:t>
      </w:r>
      <w:r w:rsidR="00B20F88" w:rsidRPr="00871B6A">
        <w:rPr>
          <w:rFonts w:asciiTheme="minorHAnsi" w:hAnsiTheme="minorHAnsi" w:cstheme="minorHAnsi"/>
        </w:rPr>
        <w:t xml:space="preserve"> for the needs of BHCPH</w:t>
      </w:r>
      <w:r w:rsidR="00BA08EC" w:rsidRPr="00871B6A">
        <w:rPr>
          <w:rFonts w:asciiTheme="minorHAnsi" w:hAnsiTheme="minorHAnsi" w:cstheme="minorHAnsi"/>
        </w:rPr>
        <w:t>.</w:t>
      </w:r>
    </w:p>
    <w:p w14:paraId="6B8F706C" w14:textId="1A334FA6" w:rsidR="7C9DC88B" w:rsidRPr="00871B6A" w:rsidRDefault="7C9DC88B" w:rsidP="00FC3141">
      <w:pPr>
        <w:pStyle w:val="ListParagraph"/>
        <w:numPr>
          <w:ilvl w:val="0"/>
          <w:numId w:val="42"/>
        </w:numPr>
        <w:tabs>
          <w:tab w:val="left" w:pos="540"/>
        </w:tabs>
        <w:spacing w:before="120" w:after="120"/>
        <w:ind w:left="1440" w:right="446"/>
        <w:contextualSpacing/>
        <w:jc w:val="both"/>
        <w:rPr>
          <w:rFonts w:asciiTheme="minorHAnsi" w:hAnsiTheme="minorHAnsi" w:cstheme="minorHAnsi"/>
          <w:sz w:val="24"/>
          <w:szCs w:val="24"/>
        </w:rPr>
      </w:pPr>
      <w:r w:rsidRPr="00871B6A">
        <w:rPr>
          <w:rFonts w:asciiTheme="minorHAnsi" w:hAnsiTheme="minorHAnsi" w:cstheme="minorHAnsi"/>
        </w:rPr>
        <w:t xml:space="preserve">Detailed cost proposal to accomplish the proposed scope of services.  Cost proposal information submitted for this proposal shall </w:t>
      </w:r>
      <w:r w:rsidR="00E01A57" w:rsidRPr="00871B6A">
        <w:rPr>
          <w:rFonts w:asciiTheme="minorHAnsi" w:hAnsiTheme="minorHAnsi" w:cstheme="minorHAnsi"/>
        </w:rPr>
        <w:t xml:space="preserve">include all costs, including but not limited to all labor, training, recurring costs, optional items, and necessary components (including those not specified, such as </w:t>
      </w:r>
      <w:r w:rsidR="00BE0A1B" w:rsidRPr="00871B6A">
        <w:rPr>
          <w:rFonts w:asciiTheme="minorHAnsi" w:hAnsiTheme="minorHAnsi" w:cstheme="minorHAnsi"/>
        </w:rPr>
        <w:t>plumbing</w:t>
      </w:r>
      <w:r w:rsidR="00BF5EF1" w:rsidRPr="00871B6A">
        <w:rPr>
          <w:rFonts w:asciiTheme="minorHAnsi" w:hAnsiTheme="minorHAnsi" w:cstheme="minorHAnsi"/>
        </w:rPr>
        <w:t>, electrical, or HVAC work</w:t>
      </w:r>
      <w:r w:rsidR="00E01A57" w:rsidRPr="00871B6A">
        <w:rPr>
          <w:rFonts w:asciiTheme="minorHAnsi" w:hAnsiTheme="minorHAnsi" w:cstheme="minorHAnsi"/>
        </w:rPr>
        <w:t xml:space="preserve"> that meets industry best practices/standards and federal, state, or local Code) for complete installation and full functionality of the spaces/systems</w:t>
      </w:r>
      <w:r w:rsidR="009C2BBE" w:rsidRPr="00871B6A">
        <w:rPr>
          <w:rFonts w:asciiTheme="minorHAnsi" w:hAnsiTheme="minorHAnsi" w:cstheme="minorHAnsi"/>
        </w:rPr>
        <w:t xml:space="preserve">. </w:t>
      </w:r>
    </w:p>
    <w:p w14:paraId="41AE434B" w14:textId="0BEABBBA" w:rsidR="7C9DC88B" w:rsidRPr="00871B6A" w:rsidRDefault="7C9DC88B" w:rsidP="00FC3141">
      <w:pPr>
        <w:pStyle w:val="ListParagraph"/>
        <w:numPr>
          <w:ilvl w:val="0"/>
          <w:numId w:val="42"/>
        </w:numPr>
        <w:tabs>
          <w:tab w:val="left" w:pos="540"/>
        </w:tabs>
        <w:spacing w:before="120" w:after="120"/>
        <w:ind w:left="2246" w:right="446"/>
        <w:contextualSpacing/>
        <w:jc w:val="both"/>
        <w:rPr>
          <w:rFonts w:asciiTheme="minorHAnsi" w:hAnsiTheme="minorHAnsi" w:cstheme="minorHAnsi"/>
          <w:sz w:val="24"/>
          <w:szCs w:val="24"/>
        </w:rPr>
      </w:pPr>
      <w:r w:rsidRPr="00871B6A">
        <w:rPr>
          <w:rFonts w:asciiTheme="minorHAnsi" w:hAnsiTheme="minorHAnsi" w:cstheme="minorHAnsi"/>
        </w:rPr>
        <w:t>Fixed Fee or an hourly “not to exceed” fee for each element of the project and as a whole project. Fixed Fee or hourly “not to exceed” required for Federal.</w:t>
      </w:r>
    </w:p>
    <w:p w14:paraId="316A9B4B" w14:textId="486E3600" w:rsidR="7C9DC88B" w:rsidRPr="00871B6A" w:rsidRDefault="7C9DC88B" w:rsidP="00FC3141">
      <w:pPr>
        <w:pStyle w:val="ListParagraph"/>
        <w:numPr>
          <w:ilvl w:val="0"/>
          <w:numId w:val="42"/>
        </w:numPr>
        <w:tabs>
          <w:tab w:val="left" w:pos="540"/>
        </w:tabs>
        <w:spacing w:before="120" w:after="120"/>
        <w:ind w:left="2246" w:right="446"/>
        <w:contextualSpacing/>
        <w:jc w:val="both"/>
        <w:rPr>
          <w:rFonts w:asciiTheme="minorHAnsi" w:hAnsiTheme="minorHAnsi" w:cstheme="minorHAnsi"/>
          <w:sz w:val="24"/>
          <w:szCs w:val="24"/>
        </w:rPr>
      </w:pPr>
      <w:r w:rsidRPr="00871B6A">
        <w:rPr>
          <w:rFonts w:asciiTheme="minorHAnsi" w:hAnsiTheme="minorHAnsi" w:cstheme="minorHAnsi"/>
        </w:rPr>
        <w:t>Fees for any potential additional services if deemed necessary.</w:t>
      </w:r>
    </w:p>
    <w:p w14:paraId="0D7A2472" w14:textId="41469C8D" w:rsidR="7C9DC88B" w:rsidRPr="00871B6A" w:rsidRDefault="7C9DC88B" w:rsidP="00FC3141">
      <w:pPr>
        <w:tabs>
          <w:tab w:val="left" w:pos="540"/>
        </w:tabs>
        <w:spacing w:before="120" w:after="120"/>
        <w:ind w:left="540" w:right="446"/>
        <w:jc w:val="both"/>
        <w:rPr>
          <w:rFonts w:cstheme="minorHAnsi"/>
          <w:b/>
          <w:bCs/>
          <w:sz w:val="24"/>
          <w:szCs w:val="24"/>
        </w:rPr>
      </w:pPr>
      <w:r w:rsidRPr="00871B6A">
        <w:rPr>
          <w:rFonts w:cstheme="minorHAnsi"/>
          <w:b/>
          <w:bCs/>
        </w:rPr>
        <w:t xml:space="preserve">PROPOSAL EVALUATION </w:t>
      </w:r>
    </w:p>
    <w:p w14:paraId="42CF848A" w14:textId="3206E861" w:rsidR="7C9DC88B" w:rsidRPr="00871B6A" w:rsidRDefault="7C9DC88B" w:rsidP="00FC3141">
      <w:pPr>
        <w:tabs>
          <w:tab w:val="left" w:pos="540"/>
        </w:tabs>
        <w:spacing w:before="120" w:after="120"/>
        <w:ind w:left="540" w:right="446"/>
        <w:jc w:val="both"/>
        <w:rPr>
          <w:rFonts w:cstheme="minorHAnsi"/>
          <w:sz w:val="24"/>
          <w:szCs w:val="24"/>
        </w:rPr>
      </w:pPr>
      <w:r w:rsidRPr="00871B6A">
        <w:rPr>
          <w:rFonts w:cstheme="minorHAnsi"/>
        </w:rPr>
        <w:t>Representatives of Black Hawk County will evaluate all responses received by the scheduled deadline. All responses will be evaluated on a 100 – point scale and will be evaluated on the following criteria</w:t>
      </w:r>
      <w:r w:rsidR="009A3F73" w:rsidRPr="00871B6A">
        <w:rPr>
          <w:rFonts w:cstheme="minorHAnsi"/>
        </w:rPr>
        <w:t>:</w:t>
      </w:r>
    </w:p>
    <w:tbl>
      <w:tblPr>
        <w:tblStyle w:val="TableGrid"/>
        <w:tblW w:w="0" w:type="auto"/>
        <w:tblInd w:w="721" w:type="dxa"/>
        <w:tblLook w:val="04A0" w:firstRow="1" w:lastRow="0" w:firstColumn="1" w:lastColumn="0" w:noHBand="0" w:noVBand="1"/>
      </w:tblPr>
      <w:tblGrid>
        <w:gridCol w:w="8004"/>
        <w:gridCol w:w="1350"/>
      </w:tblGrid>
      <w:tr w:rsidR="009A3F73" w:rsidRPr="00871B6A" w14:paraId="46C5787C" w14:textId="77777777" w:rsidTr="2E665524">
        <w:tc>
          <w:tcPr>
            <w:tcW w:w="8004" w:type="dxa"/>
          </w:tcPr>
          <w:p w14:paraId="40BFEDCC" w14:textId="6F91C3C3" w:rsidR="009A3F73" w:rsidRPr="00871B6A" w:rsidRDefault="00313333" w:rsidP="00FC3141">
            <w:pPr>
              <w:pStyle w:val="Default"/>
              <w:contextualSpacing/>
              <w:rPr>
                <w:rFonts w:asciiTheme="minorHAnsi" w:hAnsiTheme="minorHAnsi" w:cstheme="minorHAnsi"/>
                <w:color w:val="auto"/>
                <w:sz w:val="22"/>
                <w:szCs w:val="22"/>
              </w:rPr>
            </w:pPr>
            <w:r w:rsidRPr="00871B6A">
              <w:rPr>
                <w:rFonts w:asciiTheme="minorHAnsi" w:hAnsiTheme="minorHAnsi" w:cstheme="minorHAnsi"/>
                <w:color w:val="auto"/>
                <w:sz w:val="22"/>
                <w:szCs w:val="22"/>
              </w:rPr>
              <w:t>Responsiveness to specifications</w:t>
            </w:r>
            <w:r w:rsidR="00694724" w:rsidRPr="00871B6A">
              <w:rPr>
                <w:rFonts w:asciiTheme="minorHAnsi" w:hAnsiTheme="minorHAnsi" w:cstheme="minorHAnsi"/>
                <w:color w:val="auto"/>
                <w:sz w:val="22"/>
                <w:szCs w:val="22"/>
              </w:rPr>
              <w:t xml:space="preserve"> </w:t>
            </w:r>
          </w:p>
        </w:tc>
        <w:tc>
          <w:tcPr>
            <w:tcW w:w="1350" w:type="dxa"/>
          </w:tcPr>
          <w:p w14:paraId="1E128001" w14:textId="74D5F974" w:rsidR="009A3F73" w:rsidRPr="00871B6A" w:rsidRDefault="009A3F73" w:rsidP="00FC3141">
            <w:pPr>
              <w:pStyle w:val="Default"/>
              <w:contextualSpacing/>
              <w:jc w:val="center"/>
              <w:rPr>
                <w:rFonts w:asciiTheme="minorHAnsi" w:hAnsiTheme="minorHAnsi" w:cstheme="minorHAnsi"/>
                <w:color w:val="auto"/>
                <w:sz w:val="22"/>
                <w:szCs w:val="22"/>
              </w:rPr>
            </w:pPr>
            <w:r w:rsidRPr="00871B6A">
              <w:rPr>
                <w:rFonts w:asciiTheme="minorHAnsi" w:hAnsiTheme="minorHAnsi" w:cstheme="minorHAnsi"/>
                <w:color w:val="auto"/>
                <w:sz w:val="22"/>
                <w:szCs w:val="22"/>
              </w:rPr>
              <w:t>2</w:t>
            </w:r>
            <w:r w:rsidR="009016AD" w:rsidRPr="00871B6A">
              <w:rPr>
                <w:rFonts w:asciiTheme="minorHAnsi" w:hAnsiTheme="minorHAnsi" w:cstheme="minorHAnsi"/>
                <w:color w:val="auto"/>
                <w:sz w:val="22"/>
                <w:szCs w:val="22"/>
              </w:rPr>
              <w:t>5</w:t>
            </w:r>
            <w:r w:rsidRPr="00871B6A">
              <w:rPr>
                <w:rFonts w:asciiTheme="minorHAnsi" w:hAnsiTheme="minorHAnsi" w:cstheme="minorHAnsi"/>
                <w:color w:val="auto"/>
                <w:sz w:val="22"/>
                <w:szCs w:val="22"/>
              </w:rPr>
              <w:t>%</w:t>
            </w:r>
          </w:p>
        </w:tc>
      </w:tr>
      <w:tr w:rsidR="00E03025" w:rsidRPr="00871B6A" w14:paraId="6AD425B7" w14:textId="77777777" w:rsidTr="2E665524">
        <w:tc>
          <w:tcPr>
            <w:tcW w:w="8004" w:type="dxa"/>
          </w:tcPr>
          <w:p w14:paraId="2C9813B8" w14:textId="50F68233" w:rsidR="00E03025" w:rsidRPr="00871B6A" w:rsidRDefault="00E03025" w:rsidP="00FC3141">
            <w:pPr>
              <w:pStyle w:val="Default"/>
              <w:contextualSpacing/>
              <w:rPr>
                <w:rFonts w:asciiTheme="minorHAnsi" w:hAnsiTheme="minorHAnsi" w:cstheme="minorHAnsi"/>
                <w:color w:val="auto"/>
                <w:sz w:val="22"/>
                <w:szCs w:val="22"/>
              </w:rPr>
            </w:pPr>
            <w:r w:rsidRPr="00871B6A">
              <w:rPr>
                <w:rFonts w:asciiTheme="minorHAnsi" w:hAnsiTheme="minorHAnsi" w:cstheme="minorHAnsi"/>
                <w:color w:val="auto"/>
                <w:sz w:val="22"/>
                <w:szCs w:val="22"/>
              </w:rPr>
              <w:t>Design</w:t>
            </w:r>
          </w:p>
        </w:tc>
        <w:tc>
          <w:tcPr>
            <w:tcW w:w="1350" w:type="dxa"/>
          </w:tcPr>
          <w:p w14:paraId="613935DC" w14:textId="0D9436AE" w:rsidR="00E03025" w:rsidRPr="00871B6A" w:rsidRDefault="00264E7C" w:rsidP="00FC3141">
            <w:pPr>
              <w:pStyle w:val="Default"/>
              <w:contextualSpacing/>
              <w:jc w:val="center"/>
              <w:rPr>
                <w:rFonts w:asciiTheme="minorHAnsi" w:hAnsiTheme="minorHAnsi" w:cstheme="minorHAnsi"/>
                <w:color w:val="auto"/>
                <w:sz w:val="22"/>
                <w:szCs w:val="22"/>
              </w:rPr>
            </w:pPr>
            <w:r w:rsidRPr="00871B6A">
              <w:rPr>
                <w:rFonts w:asciiTheme="minorHAnsi" w:hAnsiTheme="minorHAnsi" w:cstheme="minorHAnsi"/>
                <w:color w:val="auto"/>
                <w:sz w:val="22"/>
                <w:szCs w:val="22"/>
              </w:rPr>
              <w:t>10%</w:t>
            </w:r>
          </w:p>
        </w:tc>
      </w:tr>
      <w:tr w:rsidR="009A3F73" w:rsidRPr="00871B6A" w14:paraId="4B5917BB" w14:textId="77777777" w:rsidTr="2E665524">
        <w:tc>
          <w:tcPr>
            <w:tcW w:w="8004" w:type="dxa"/>
          </w:tcPr>
          <w:p w14:paraId="20AC09E3" w14:textId="6285CC07" w:rsidR="009A3F73" w:rsidRPr="00871B6A" w:rsidRDefault="006B7707" w:rsidP="00FC3141">
            <w:pPr>
              <w:pStyle w:val="Default"/>
              <w:contextualSpacing/>
              <w:rPr>
                <w:rFonts w:asciiTheme="minorHAnsi" w:hAnsiTheme="minorHAnsi" w:cstheme="minorHAnsi"/>
                <w:color w:val="auto"/>
                <w:sz w:val="22"/>
                <w:szCs w:val="22"/>
              </w:rPr>
            </w:pPr>
            <w:r w:rsidRPr="00871B6A">
              <w:rPr>
                <w:rFonts w:asciiTheme="minorHAnsi" w:hAnsiTheme="minorHAnsi" w:cstheme="minorHAnsi"/>
                <w:color w:val="auto"/>
                <w:sz w:val="22"/>
                <w:szCs w:val="22"/>
              </w:rPr>
              <w:t>Qualification</w:t>
            </w:r>
            <w:r w:rsidR="009C7FF2" w:rsidRPr="00871B6A">
              <w:rPr>
                <w:rFonts w:asciiTheme="minorHAnsi" w:hAnsiTheme="minorHAnsi" w:cstheme="minorHAnsi"/>
                <w:color w:val="auto"/>
                <w:sz w:val="22"/>
                <w:szCs w:val="22"/>
              </w:rPr>
              <w:t xml:space="preserve">s </w:t>
            </w:r>
            <w:r w:rsidR="00570AF9" w:rsidRPr="00871B6A">
              <w:rPr>
                <w:rFonts w:asciiTheme="minorHAnsi" w:hAnsiTheme="minorHAnsi" w:cstheme="minorHAnsi"/>
                <w:color w:val="auto"/>
                <w:sz w:val="22"/>
                <w:szCs w:val="22"/>
              </w:rPr>
              <w:t xml:space="preserve">and experience </w:t>
            </w:r>
            <w:r w:rsidR="009C7FF2" w:rsidRPr="00871B6A">
              <w:rPr>
                <w:rFonts w:asciiTheme="minorHAnsi" w:hAnsiTheme="minorHAnsi" w:cstheme="minorHAnsi"/>
                <w:color w:val="auto"/>
                <w:sz w:val="22"/>
                <w:szCs w:val="22"/>
              </w:rPr>
              <w:t>of key personnel</w:t>
            </w:r>
          </w:p>
        </w:tc>
        <w:tc>
          <w:tcPr>
            <w:tcW w:w="1350" w:type="dxa"/>
          </w:tcPr>
          <w:p w14:paraId="0303FEF8" w14:textId="77777777" w:rsidR="009A3F73" w:rsidRPr="00871B6A" w:rsidRDefault="009A3F73" w:rsidP="00FC3141">
            <w:pPr>
              <w:pStyle w:val="Default"/>
              <w:contextualSpacing/>
              <w:jc w:val="center"/>
              <w:rPr>
                <w:rFonts w:asciiTheme="minorHAnsi" w:hAnsiTheme="minorHAnsi" w:cstheme="minorHAnsi"/>
                <w:color w:val="auto"/>
                <w:sz w:val="22"/>
                <w:szCs w:val="22"/>
              </w:rPr>
            </w:pPr>
            <w:r w:rsidRPr="00871B6A">
              <w:rPr>
                <w:rFonts w:asciiTheme="minorHAnsi" w:hAnsiTheme="minorHAnsi" w:cstheme="minorHAnsi"/>
                <w:color w:val="auto"/>
                <w:sz w:val="22"/>
                <w:szCs w:val="22"/>
              </w:rPr>
              <w:t>10%</w:t>
            </w:r>
          </w:p>
        </w:tc>
      </w:tr>
      <w:tr w:rsidR="009C2BBE" w:rsidRPr="00871B6A" w14:paraId="35B324F4" w14:textId="77777777" w:rsidTr="2E665524">
        <w:tc>
          <w:tcPr>
            <w:tcW w:w="8004" w:type="dxa"/>
          </w:tcPr>
          <w:p w14:paraId="021B1C0F" w14:textId="64493A0E" w:rsidR="009C2BBE" w:rsidRPr="00871B6A" w:rsidRDefault="009C2BBE" w:rsidP="00FC3141">
            <w:pPr>
              <w:pStyle w:val="Default"/>
              <w:contextualSpacing/>
              <w:rPr>
                <w:rFonts w:asciiTheme="minorHAnsi" w:hAnsiTheme="minorHAnsi" w:cstheme="minorHAnsi"/>
                <w:color w:val="auto"/>
                <w:sz w:val="22"/>
                <w:szCs w:val="22"/>
              </w:rPr>
            </w:pPr>
            <w:r w:rsidRPr="00871B6A">
              <w:rPr>
                <w:rFonts w:asciiTheme="minorHAnsi" w:hAnsiTheme="minorHAnsi" w:cstheme="minorHAnsi"/>
                <w:color w:val="auto"/>
                <w:sz w:val="22"/>
                <w:szCs w:val="22"/>
              </w:rPr>
              <w:t>Clarity</w:t>
            </w:r>
            <w:r w:rsidR="00264E7C" w:rsidRPr="00871B6A">
              <w:rPr>
                <w:rFonts w:asciiTheme="minorHAnsi" w:hAnsiTheme="minorHAnsi" w:cstheme="minorHAnsi"/>
                <w:color w:val="auto"/>
                <w:sz w:val="22"/>
                <w:szCs w:val="22"/>
              </w:rPr>
              <w:t>, completeness,</w:t>
            </w:r>
            <w:r w:rsidRPr="00871B6A">
              <w:rPr>
                <w:rFonts w:asciiTheme="minorHAnsi" w:hAnsiTheme="minorHAnsi" w:cstheme="minorHAnsi"/>
                <w:color w:val="auto"/>
                <w:sz w:val="22"/>
                <w:szCs w:val="22"/>
              </w:rPr>
              <w:t xml:space="preserve"> and logic of the </w:t>
            </w:r>
            <w:r w:rsidR="00264E7C" w:rsidRPr="00871B6A">
              <w:rPr>
                <w:rFonts w:asciiTheme="minorHAnsi" w:hAnsiTheme="minorHAnsi" w:cstheme="minorHAnsi"/>
                <w:color w:val="auto"/>
                <w:sz w:val="22"/>
                <w:szCs w:val="22"/>
              </w:rPr>
              <w:t>proposal</w:t>
            </w:r>
          </w:p>
        </w:tc>
        <w:tc>
          <w:tcPr>
            <w:tcW w:w="1350" w:type="dxa"/>
          </w:tcPr>
          <w:p w14:paraId="6510199A" w14:textId="3E6CE0A5" w:rsidR="009C2BBE" w:rsidRPr="00871B6A" w:rsidRDefault="009C2BBE" w:rsidP="00FC3141">
            <w:pPr>
              <w:pStyle w:val="Default"/>
              <w:contextualSpacing/>
              <w:jc w:val="center"/>
              <w:rPr>
                <w:rFonts w:asciiTheme="minorHAnsi" w:hAnsiTheme="minorHAnsi" w:cstheme="minorHAnsi"/>
                <w:color w:val="auto"/>
                <w:sz w:val="22"/>
                <w:szCs w:val="22"/>
              </w:rPr>
            </w:pPr>
            <w:r w:rsidRPr="00871B6A">
              <w:rPr>
                <w:rFonts w:asciiTheme="minorHAnsi" w:hAnsiTheme="minorHAnsi" w:cstheme="minorHAnsi"/>
                <w:color w:val="auto"/>
                <w:sz w:val="22"/>
                <w:szCs w:val="22"/>
              </w:rPr>
              <w:t>2</w:t>
            </w:r>
            <w:r w:rsidR="00264E7C" w:rsidRPr="00871B6A">
              <w:rPr>
                <w:rFonts w:asciiTheme="minorHAnsi" w:hAnsiTheme="minorHAnsi" w:cstheme="minorHAnsi"/>
                <w:color w:val="auto"/>
                <w:sz w:val="22"/>
                <w:szCs w:val="22"/>
              </w:rPr>
              <w:t>5</w:t>
            </w:r>
            <w:r w:rsidRPr="00871B6A">
              <w:rPr>
                <w:rFonts w:asciiTheme="minorHAnsi" w:hAnsiTheme="minorHAnsi" w:cstheme="minorHAnsi"/>
                <w:color w:val="auto"/>
                <w:sz w:val="22"/>
                <w:szCs w:val="22"/>
              </w:rPr>
              <w:t>%</w:t>
            </w:r>
          </w:p>
        </w:tc>
      </w:tr>
      <w:tr w:rsidR="009A3F73" w:rsidRPr="00871B6A" w14:paraId="1663F5B7" w14:textId="77777777" w:rsidTr="2E665524">
        <w:tc>
          <w:tcPr>
            <w:tcW w:w="8004" w:type="dxa"/>
          </w:tcPr>
          <w:p w14:paraId="33F03E26" w14:textId="020D0A0E" w:rsidR="009A3F73" w:rsidRPr="00871B6A" w:rsidRDefault="002D1AF4" w:rsidP="00FC3141">
            <w:pPr>
              <w:pStyle w:val="Default"/>
              <w:contextualSpacing/>
              <w:rPr>
                <w:rFonts w:asciiTheme="minorHAnsi" w:hAnsiTheme="minorHAnsi" w:cstheme="minorHAnsi"/>
                <w:color w:val="auto"/>
                <w:sz w:val="22"/>
                <w:szCs w:val="22"/>
              </w:rPr>
            </w:pPr>
            <w:r w:rsidRPr="00871B6A">
              <w:rPr>
                <w:rFonts w:asciiTheme="minorHAnsi" w:hAnsiTheme="minorHAnsi" w:cstheme="minorHAnsi"/>
                <w:color w:val="auto"/>
                <w:sz w:val="22"/>
                <w:szCs w:val="22"/>
              </w:rPr>
              <w:t>Opinions of References</w:t>
            </w:r>
          </w:p>
        </w:tc>
        <w:tc>
          <w:tcPr>
            <w:tcW w:w="1350" w:type="dxa"/>
          </w:tcPr>
          <w:p w14:paraId="228D00C9" w14:textId="77777777" w:rsidR="009A3F73" w:rsidRPr="00871B6A" w:rsidRDefault="009A3F73" w:rsidP="00FC3141">
            <w:pPr>
              <w:pStyle w:val="Default"/>
              <w:contextualSpacing/>
              <w:jc w:val="center"/>
              <w:rPr>
                <w:rFonts w:asciiTheme="minorHAnsi" w:hAnsiTheme="minorHAnsi" w:cstheme="minorHAnsi"/>
                <w:color w:val="auto"/>
                <w:sz w:val="22"/>
                <w:szCs w:val="22"/>
              </w:rPr>
            </w:pPr>
            <w:r w:rsidRPr="00871B6A">
              <w:rPr>
                <w:rFonts w:asciiTheme="minorHAnsi" w:hAnsiTheme="minorHAnsi" w:cstheme="minorHAnsi"/>
                <w:color w:val="auto"/>
                <w:sz w:val="22"/>
                <w:szCs w:val="22"/>
              </w:rPr>
              <w:t>10%</w:t>
            </w:r>
          </w:p>
        </w:tc>
      </w:tr>
      <w:tr w:rsidR="009A3F73" w:rsidRPr="00871B6A" w14:paraId="7EAD8F3D" w14:textId="77777777" w:rsidTr="2E665524">
        <w:tc>
          <w:tcPr>
            <w:tcW w:w="8004" w:type="dxa"/>
          </w:tcPr>
          <w:p w14:paraId="342FA8CF" w14:textId="71C2B6B1" w:rsidR="009A3F73" w:rsidRPr="00871B6A" w:rsidRDefault="00E83056" w:rsidP="00FC3141">
            <w:pPr>
              <w:pStyle w:val="Default"/>
              <w:contextualSpacing/>
              <w:rPr>
                <w:rFonts w:asciiTheme="minorHAnsi" w:hAnsiTheme="minorHAnsi" w:cstheme="minorHAnsi"/>
                <w:color w:val="auto"/>
                <w:sz w:val="22"/>
                <w:szCs w:val="22"/>
              </w:rPr>
            </w:pPr>
            <w:r w:rsidRPr="00871B6A">
              <w:rPr>
                <w:rFonts w:asciiTheme="minorHAnsi" w:hAnsiTheme="minorHAnsi" w:cstheme="minorHAnsi"/>
                <w:color w:val="auto"/>
                <w:sz w:val="22"/>
                <w:szCs w:val="22"/>
              </w:rPr>
              <w:t>Cost</w:t>
            </w:r>
          </w:p>
        </w:tc>
        <w:tc>
          <w:tcPr>
            <w:tcW w:w="1350" w:type="dxa"/>
          </w:tcPr>
          <w:p w14:paraId="236BEE9C" w14:textId="77777777" w:rsidR="009A3F73" w:rsidRPr="00871B6A" w:rsidRDefault="009A3F73" w:rsidP="00FC3141">
            <w:pPr>
              <w:pStyle w:val="Default"/>
              <w:contextualSpacing/>
              <w:jc w:val="center"/>
              <w:rPr>
                <w:rFonts w:asciiTheme="minorHAnsi" w:hAnsiTheme="minorHAnsi" w:cstheme="minorHAnsi"/>
                <w:color w:val="auto"/>
                <w:sz w:val="22"/>
                <w:szCs w:val="22"/>
              </w:rPr>
            </w:pPr>
            <w:r w:rsidRPr="00871B6A">
              <w:rPr>
                <w:rFonts w:asciiTheme="minorHAnsi" w:hAnsiTheme="minorHAnsi" w:cstheme="minorHAnsi"/>
                <w:color w:val="auto"/>
                <w:sz w:val="22"/>
                <w:szCs w:val="22"/>
              </w:rPr>
              <w:t>20%</w:t>
            </w:r>
          </w:p>
        </w:tc>
      </w:tr>
    </w:tbl>
    <w:p w14:paraId="77C7DED8" w14:textId="4E0DA143" w:rsidR="7C9DC88B" w:rsidRPr="00871B6A" w:rsidRDefault="7C9DC88B" w:rsidP="00FC3141">
      <w:pPr>
        <w:tabs>
          <w:tab w:val="left" w:pos="540"/>
        </w:tabs>
        <w:spacing w:before="120" w:after="120"/>
        <w:ind w:left="540" w:right="446"/>
        <w:jc w:val="both"/>
        <w:rPr>
          <w:rFonts w:cstheme="minorHAnsi"/>
          <w:sz w:val="24"/>
          <w:szCs w:val="24"/>
        </w:rPr>
      </w:pPr>
      <w:r w:rsidRPr="00871B6A">
        <w:rPr>
          <w:rFonts w:cstheme="minorHAnsi"/>
        </w:rPr>
        <w:t xml:space="preserve">Black Hawk County </w:t>
      </w:r>
      <w:r w:rsidR="009A3F73" w:rsidRPr="00871B6A">
        <w:rPr>
          <w:rFonts w:cstheme="minorHAnsi"/>
        </w:rPr>
        <w:t>s</w:t>
      </w:r>
      <w:r w:rsidRPr="00871B6A">
        <w:rPr>
          <w:rFonts w:cstheme="minorHAnsi"/>
        </w:rPr>
        <w:t>taff shall determine which proposal is most responsive in meeting the proposal requirements. The County reserves the right to award a contract, if any, to the proposer who, in the sole opinion of the County, best meets the requirements set forth in this RFP and is in the best interest of the County. The County does not discriminate on any basis including, race, color, sex, age, creed, or national origin.</w:t>
      </w:r>
    </w:p>
    <w:p w14:paraId="2B7847DF" w14:textId="124FD4DA" w:rsidR="0FBB8B11" w:rsidRPr="00871B6A" w:rsidRDefault="7C9DC88B" w:rsidP="00FC3141">
      <w:pPr>
        <w:tabs>
          <w:tab w:val="left" w:pos="540"/>
        </w:tabs>
        <w:spacing w:before="120" w:after="120"/>
        <w:ind w:left="540" w:right="446"/>
        <w:jc w:val="both"/>
        <w:rPr>
          <w:rFonts w:cstheme="minorHAnsi"/>
        </w:rPr>
      </w:pPr>
      <w:r w:rsidRPr="00871B6A">
        <w:rPr>
          <w:rFonts w:cstheme="minorHAnsi"/>
        </w:rPr>
        <w:t>If, in the judgment of the County, proposals received are not responsive, responsible, timely</w:t>
      </w:r>
      <w:r w:rsidR="00D3772E" w:rsidRPr="00871B6A">
        <w:rPr>
          <w:rFonts w:cstheme="minorHAnsi"/>
        </w:rPr>
        <w:t>,</w:t>
      </w:r>
      <w:r w:rsidRPr="00871B6A">
        <w:rPr>
          <w:rFonts w:cstheme="minorHAnsi"/>
        </w:rPr>
        <w:t xml:space="preserve"> or are determined to exceed the funds available to conduct the established scope of work, the County reserves the right to accept or reject, in whole or in part, elements of all proposals.</w:t>
      </w:r>
    </w:p>
    <w:p w14:paraId="2A0BA353" w14:textId="34DB8D02" w:rsidR="004C502A" w:rsidRPr="00871B6A" w:rsidRDefault="004C502A" w:rsidP="00120057">
      <w:pPr>
        <w:spacing w:before="0"/>
        <w:jc w:val="center"/>
        <w:rPr>
          <w:rFonts w:cstheme="minorHAnsi"/>
        </w:rPr>
        <w:sectPr w:rsidR="004C502A" w:rsidRPr="00871B6A" w:rsidSect="00E211C1">
          <w:pgSz w:w="12240" w:h="15840"/>
          <w:pgMar w:top="720" w:right="720" w:bottom="720" w:left="720" w:header="720" w:footer="720" w:gutter="0"/>
          <w:cols w:space="720"/>
          <w:docGrid w:linePitch="360"/>
        </w:sectPr>
      </w:pPr>
    </w:p>
    <w:p w14:paraId="7E7439E1" w14:textId="0DDEE325" w:rsidR="0055576B" w:rsidRPr="00871B6A" w:rsidRDefault="0055576B" w:rsidP="00120057">
      <w:pPr>
        <w:spacing w:before="0"/>
        <w:jc w:val="center"/>
        <w:rPr>
          <w:rFonts w:cstheme="minorHAnsi"/>
          <w:b/>
          <w:bCs/>
        </w:rPr>
      </w:pPr>
      <w:bookmarkStart w:id="1" w:name="Attachment_A_Minimum_Specs"/>
      <w:bookmarkEnd w:id="1"/>
      <w:r w:rsidRPr="00871B6A">
        <w:rPr>
          <w:rFonts w:cstheme="minorHAnsi"/>
          <w:b/>
          <w:bCs/>
        </w:rPr>
        <w:lastRenderedPageBreak/>
        <w:t>Attachment A</w:t>
      </w:r>
    </w:p>
    <w:p w14:paraId="4BDD77BB" w14:textId="1B901701" w:rsidR="0055576B" w:rsidRDefault="00691FB5" w:rsidP="0055576B">
      <w:pPr>
        <w:tabs>
          <w:tab w:val="left" w:pos="540"/>
        </w:tabs>
        <w:spacing w:before="120" w:after="120"/>
        <w:ind w:left="540" w:right="446"/>
        <w:jc w:val="center"/>
        <w:rPr>
          <w:rFonts w:cstheme="minorHAnsi"/>
          <w:b/>
          <w:bCs/>
        </w:rPr>
      </w:pPr>
      <w:r w:rsidRPr="00871B6A">
        <w:rPr>
          <w:rFonts w:cstheme="minorHAnsi"/>
          <w:b/>
          <w:bCs/>
        </w:rPr>
        <w:t xml:space="preserve">MOBILE HEALTH CLINIC MINIMUM </w:t>
      </w:r>
      <w:r w:rsidR="0055576B" w:rsidRPr="00871B6A">
        <w:rPr>
          <w:rFonts w:cstheme="minorHAnsi"/>
          <w:b/>
          <w:bCs/>
        </w:rPr>
        <w:t>SPECIFICATION</w:t>
      </w:r>
      <w:r w:rsidR="004C4DFE" w:rsidRPr="00871B6A">
        <w:rPr>
          <w:rFonts w:cstheme="minorHAnsi"/>
          <w:b/>
          <w:bCs/>
        </w:rPr>
        <w:t>S</w:t>
      </w:r>
    </w:p>
    <w:p w14:paraId="3FAC0891" w14:textId="7F01DF6F" w:rsidR="00EA66DB" w:rsidRPr="00871B6A" w:rsidRDefault="00072CB1" w:rsidP="00EA66DB">
      <w:pPr>
        <w:tabs>
          <w:tab w:val="left" w:pos="540"/>
        </w:tabs>
        <w:spacing w:before="0"/>
        <w:ind w:left="547" w:right="446"/>
        <w:jc w:val="center"/>
        <w:rPr>
          <w:rFonts w:cstheme="minorHAnsi"/>
          <w:b/>
          <w:bCs/>
        </w:rPr>
      </w:pPr>
      <w:r>
        <w:rPr>
          <w:rFonts w:eastAsia="Times New Roman" w:cstheme="minorHAnsi"/>
          <w:b/>
        </w:rPr>
        <w:t>BLACK HAWK COUNTY PUBLIC HEALTH</w:t>
      </w:r>
      <w:r w:rsidR="00EA66DB">
        <w:rPr>
          <w:rFonts w:eastAsia="Times New Roman" w:cstheme="minorHAnsi"/>
          <w:b/>
        </w:rPr>
        <w:t xml:space="preserve"> </w:t>
      </w:r>
      <w:r w:rsidR="00EA66DB" w:rsidRPr="00871B6A">
        <w:rPr>
          <w:rFonts w:cstheme="minorHAnsi"/>
          <w:b/>
          <w:bCs/>
        </w:rPr>
        <w:t>MOBILE HEALTH CLINIC</w:t>
      </w:r>
    </w:p>
    <w:p w14:paraId="51DCAB34" w14:textId="45D18AAD" w:rsidR="00EA66DB" w:rsidRDefault="00EA66DB" w:rsidP="0022429F">
      <w:pPr>
        <w:tabs>
          <w:tab w:val="left" w:pos="540"/>
        </w:tabs>
        <w:spacing w:before="0" w:after="120"/>
        <w:ind w:left="547" w:right="446"/>
        <w:jc w:val="center"/>
        <w:rPr>
          <w:rFonts w:cstheme="minorHAnsi"/>
          <w:b/>
          <w:bCs/>
        </w:rPr>
      </w:pPr>
      <w:r w:rsidRPr="00871B6A">
        <w:rPr>
          <w:rFonts w:cstheme="minorHAnsi"/>
          <w:b/>
          <w:bCs/>
        </w:rPr>
        <w:t>BLACK HAWK COUNTY, IA</w:t>
      </w:r>
    </w:p>
    <w:p w14:paraId="1490CA75" w14:textId="589769B9" w:rsidR="007765BF" w:rsidRPr="00871B6A" w:rsidRDefault="00BE0A1B" w:rsidP="00C15FEA">
      <w:pPr>
        <w:pStyle w:val="BodyText"/>
        <w:spacing w:before="120" w:after="120"/>
        <w:ind w:left="540" w:right="450"/>
        <w:jc w:val="both"/>
        <w:rPr>
          <w:rFonts w:asciiTheme="minorHAnsi" w:eastAsiaTheme="minorHAnsi" w:hAnsiTheme="minorHAnsi" w:cstheme="minorHAnsi"/>
        </w:rPr>
      </w:pPr>
      <w:r w:rsidRPr="00871B6A">
        <w:rPr>
          <w:rFonts w:asciiTheme="minorHAnsi" w:eastAsiaTheme="minorHAnsi" w:hAnsiTheme="minorHAnsi" w:cstheme="minorHAnsi"/>
        </w:rPr>
        <w:t>Proposals</w:t>
      </w:r>
      <w:r w:rsidR="007765BF" w:rsidRPr="00871B6A">
        <w:rPr>
          <w:rFonts w:asciiTheme="minorHAnsi" w:eastAsiaTheme="minorHAnsi" w:hAnsiTheme="minorHAnsi" w:cstheme="minorHAnsi"/>
        </w:rPr>
        <w:t xml:space="preserve"> for </w:t>
      </w:r>
      <w:r w:rsidR="005476DA" w:rsidRPr="00871B6A">
        <w:rPr>
          <w:rFonts w:asciiTheme="minorHAnsi" w:eastAsiaTheme="minorHAnsi" w:hAnsiTheme="minorHAnsi" w:cstheme="minorHAnsi"/>
        </w:rPr>
        <w:t>the mobile health clinic</w:t>
      </w:r>
      <w:r w:rsidR="001F2065" w:rsidRPr="00871B6A">
        <w:rPr>
          <w:rFonts w:asciiTheme="minorHAnsi" w:eastAsiaTheme="minorHAnsi" w:hAnsiTheme="minorHAnsi" w:cstheme="minorHAnsi"/>
        </w:rPr>
        <w:t xml:space="preserve"> shall </w:t>
      </w:r>
      <w:r w:rsidR="00892C3E" w:rsidRPr="00871B6A">
        <w:rPr>
          <w:rFonts w:asciiTheme="minorHAnsi" w:eastAsiaTheme="minorHAnsi" w:hAnsiTheme="minorHAnsi" w:cstheme="minorHAnsi"/>
        </w:rPr>
        <w:t xml:space="preserve">include </w:t>
      </w:r>
      <w:r w:rsidR="007765BF" w:rsidRPr="00871B6A">
        <w:rPr>
          <w:rFonts w:asciiTheme="minorHAnsi" w:eastAsiaTheme="minorHAnsi" w:hAnsiTheme="minorHAnsi" w:cstheme="minorHAnsi"/>
        </w:rPr>
        <w:t xml:space="preserve">all </w:t>
      </w:r>
      <w:r w:rsidR="00A84A30" w:rsidRPr="00871B6A">
        <w:rPr>
          <w:rFonts w:asciiTheme="minorHAnsi" w:eastAsiaTheme="minorHAnsi" w:hAnsiTheme="minorHAnsi" w:cstheme="minorHAnsi"/>
        </w:rPr>
        <w:t>labor, training, recurring costs</w:t>
      </w:r>
      <w:r w:rsidR="00A128C0" w:rsidRPr="00871B6A">
        <w:rPr>
          <w:rFonts w:asciiTheme="minorHAnsi" w:eastAsiaTheme="minorHAnsi" w:hAnsiTheme="minorHAnsi" w:cstheme="minorHAnsi"/>
        </w:rPr>
        <w:t>, and</w:t>
      </w:r>
      <w:r w:rsidR="00A84A30" w:rsidRPr="00871B6A">
        <w:rPr>
          <w:rFonts w:asciiTheme="minorHAnsi" w:eastAsiaTheme="minorHAnsi" w:hAnsiTheme="minorHAnsi" w:cstheme="minorHAnsi"/>
        </w:rPr>
        <w:t xml:space="preserve"> </w:t>
      </w:r>
      <w:r w:rsidR="00892C3E" w:rsidRPr="00871B6A">
        <w:rPr>
          <w:rFonts w:asciiTheme="minorHAnsi" w:eastAsiaTheme="minorHAnsi" w:hAnsiTheme="minorHAnsi" w:cstheme="minorHAnsi"/>
        </w:rPr>
        <w:t>necessary components</w:t>
      </w:r>
      <w:r w:rsidR="00783684" w:rsidRPr="00871B6A">
        <w:rPr>
          <w:rFonts w:asciiTheme="minorHAnsi" w:eastAsiaTheme="minorHAnsi" w:hAnsiTheme="minorHAnsi" w:cstheme="minorHAnsi"/>
        </w:rPr>
        <w:t xml:space="preserve"> for a </w:t>
      </w:r>
      <w:r w:rsidR="00892C3E" w:rsidRPr="00871B6A">
        <w:rPr>
          <w:rFonts w:asciiTheme="minorHAnsi" w:eastAsiaTheme="minorHAnsi" w:hAnsiTheme="minorHAnsi" w:cstheme="minorHAnsi"/>
        </w:rPr>
        <w:t xml:space="preserve">complete </w:t>
      </w:r>
      <w:r w:rsidR="00783684" w:rsidRPr="00871B6A">
        <w:rPr>
          <w:rFonts w:asciiTheme="minorHAnsi" w:eastAsiaTheme="minorHAnsi" w:hAnsiTheme="minorHAnsi" w:cstheme="minorHAnsi"/>
        </w:rPr>
        <w:t xml:space="preserve">build </w:t>
      </w:r>
      <w:r w:rsidR="00892C3E" w:rsidRPr="00871B6A">
        <w:rPr>
          <w:rFonts w:asciiTheme="minorHAnsi" w:eastAsiaTheme="minorHAnsi" w:hAnsiTheme="minorHAnsi" w:cstheme="minorHAnsi"/>
        </w:rPr>
        <w:t>and full functionality</w:t>
      </w:r>
      <w:r w:rsidR="00C71952" w:rsidRPr="00871B6A">
        <w:rPr>
          <w:rFonts w:asciiTheme="minorHAnsi" w:eastAsiaTheme="minorHAnsi" w:hAnsiTheme="minorHAnsi" w:cstheme="minorHAnsi"/>
        </w:rPr>
        <w:t xml:space="preserve"> of the spaces/systems</w:t>
      </w:r>
      <w:r w:rsidR="00783684" w:rsidRPr="00871B6A">
        <w:rPr>
          <w:rFonts w:asciiTheme="minorHAnsi" w:eastAsiaTheme="minorHAnsi" w:hAnsiTheme="minorHAnsi" w:cstheme="minorHAnsi"/>
        </w:rPr>
        <w:t>/</w:t>
      </w:r>
      <w:r w:rsidR="00036CF7" w:rsidRPr="00871B6A">
        <w:rPr>
          <w:rFonts w:asciiTheme="minorHAnsi" w:eastAsiaTheme="minorHAnsi" w:hAnsiTheme="minorHAnsi" w:cstheme="minorHAnsi"/>
        </w:rPr>
        <w:t>vehicle</w:t>
      </w:r>
      <w:r w:rsidR="007765BF" w:rsidRPr="00871B6A">
        <w:rPr>
          <w:rFonts w:asciiTheme="minorHAnsi" w:eastAsiaTheme="minorHAnsi" w:hAnsiTheme="minorHAnsi" w:cstheme="minorHAnsi"/>
        </w:rPr>
        <w:t>.</w:t>
      </w:r>
      <w:r w:rsidR="00E46E86" w:rsidRPr="00871B6A">
        <w:rPr>
          <w:rFonts w:asciiTheme="minorHAnsi" w:eastAsiaTheme="minorHAnsi" w:hAnsiTheme="minorHAnsi" w:cstheme="minorHAnsi"/>
        </w:rPr>
        <w:t xml:space="preserve"> </w:t>
      </w:r>
    </w:p>
    <w:p w14:paraId="5174FD9F" w14:textId="7BF1AE1E" w:rsidR="00114A5A" w:rsidRPr="00871B6A" w:rsidRDefault="00114A5A" w:rsidP="00C15FEA">
      <w:pPr>
        <w:pStyle w:val="BodyText"/>
        <w:spacing w:before="120" w:after="120"/>
        <w:ind w:left="540" w:right="450"/>
        <w:jc w:val="both"/>
        <w:rPr>
          <w:rFonts w:asciiTheme="minorHAnsi" w:eastAsiaTheme="minorHAnsi" w:hAnsiTheme="minorHAnsi" w:cstheme="minorHAnsi"/>
        </w:rPr>
      </w:pPr>
      <w:r w:rsidRPr="00871B6A">
        <w:rPr>
          <w:rFonts w:asciiTheme="minorHAnsi" w:eastAsiaTheme="minorHAnsi" w:hAnsiTheme="minorHAnsi" w:cstheme="minorHAnsi"/>
        </w:rPr>
        <w:t xml:space="preserve">Complete System: </w:t>
      </w:r>
      <w:r w:rsidR="00E86735" w:rsidRPr="00871B6A">
        <w:rPr>
          <w:rFonts w:asciiTheme="minorHAnsi" w:eastAsiaTheme="minorHAnsi" w:hAnsiTheme="minorHAnsi" w:cstheme="minorHAnsi"/>
        </w:rPr>
        <w:t>Vendor</w:t>
      </w:r>
      <w:r w:rsidRPr="00871B6A">
        <w:rPr>
          <w:rFonts w:asciiTheme="minorHAnsi" w:eastAsiaTheme="minorHAnsi" w:hAnsiTheme="minorHAnsi" w:cstheme="minorHAnsi"/>
        </w:rPr>
        <w:t xml:space="preserve"> shall include all equipment in their proposal that is required to provide a complete and functioning </w:t>
      </w:r>
      <w:r w:rsidR="00036CF7" w:rsidRPr="00871B6A">
        <w:rPr>
          <w:rFonts w:asciiTheme="minorHAnsi" w:eastAsiaTheme="minorHAnsi" w:hAnsiTheme="minorHAnsi" w:cstheme="minorHAnsi"/>
        </w:rPr>
        <w:t>mobile health clinic</w:t>
      </w:r>
      <w:r w:rsidRPr="00871B6A">
        <w:rPr>
          <w:rFonts w:asciiTheme="minorHAnsi" w:eastAsiaTheme="minorHAnsi" w:hAnsiTheme="minorHAnsi" w:cstheme="minorHAnsi"/>
        </w:rPr>
        <w:t xml:space="preserve">. Any items missing from, or not included in the original proposal, that are not subject to a change of </w:t>
      </w:r>
      <w:r w:rsidR="00B36BAB" w:rsidRPr="00871B6A">
        <w:rPr>
          <w:rFonts w:asciiTheme="minorHAnsi" w:eastAsiaTheme="minorHAnsi" w:hAnsiTheme="minorHAnsi" w:cstheme="minorHAnsi"/>
        </w:rPr>
        <w:t>Statement of Work</w:t>
      </w:r>
      <w:r w:rsidRPr="00871B6A">
        <w:rPr>
          <w:rFonts w:asciiTheme="minorHAnsi" w:eastAsiaTheme="minorHAnsi" w:hAnsiTheme="minorHAnsi" w:cstheme="minorHAnsi"/>
        </w:rPr>
        <w:t xml:space="preserve"> due to </w:t>
      </w:r>
      <w:r w:rsidR="00C53237" w:rsidRPr="00871B6A">
        <w:rPr>
          <w:rFonts w:asciiTheme="minorHAnsi" w:eastAsiaTheme="minorHAnsi" w:hAnsiTheme="minorHAnsi" w:cstheme="minorHAnsi"/>
        </w:rPr>
        <w:t>Department</w:t>
      </w:r>
      <w:r w:rsidRPr="00871B6A">
        <w:rPr>
          <w:rFonts w:asciiTheme="minorHAnsi" w:eastAsiaTheme="minorHAnsi" w:hAnsiTheme="minorHAnsi" w:cstheme="minorHAnsi"/>
        </w:rPr>
        <w:t xml:space="preserve"> request, addition, addenda, and changes in construction or furniture, are the sole responsibility of the </w:t>
      </w:r>
      <w:r w:rsidR="00657B18" w:rsidRPr="00871B6A">
        <w:rPr>
          <w:rFonts w:asciiTheme="minorHAnsi" w:eastAsiaTheme="minorHAnsi" w:hAnsiTheme="minorHAnsi" w:cstheme="minorHAnsi"/>
        </w:rPr>
        <w:t>c</w:t>
      </w:r>
      <w:r w:rsidRPr="00871B6A">
        <w:rPr>
          <w:rFonts w:asciiTheme="minorHAnsi" w:eastAsiaTheme="minorHAnsi" w:hAnsiTheme="minorHAnsi" w:cstheme="minorHAnsi"/>
        </w:rPr>
        <w:t xml:space="preserve">ontractor, including all liability for expense required to furnish missing equipment, and will not result in a </w:t>
      </w:r>
      <w:r w:rsidR="00B36BAB" w:rsidRPr="00871B6A">
        <w:rPr>
          <w:rFonts w:asciiTheme="minorHAnsi" w:eastAsiaTheme="minorHAnsi" w:hAnsiTheme="minorHAnsi" w:cstheme="minorHAnsi"/>
        </w:rPr>
        <w:t>Change Order</w:t>
      </w:r>
      <w:r w:rsidRPr="00871B6A">
        <w:rPr>
          <w:rFonts w:asciiTheme="minorHAnsi" w:eastAsiaTheme="minorHAnsi" w:hAnsiTheme="minorHAnsi" w:cstheme="minorHAnsi"/>
        </w:rPr>
        <w:t xml:space="preserve"> request to the </w:t>
      </w:r>
      <w:r w:rsidR="00B36BAB" w:rsidRPr="00871B6A">
        <w:rPr>
          <w:rFonts w:asciiTheme="minorHAnsi" w:eastAsiaTheme="minorHAnsi" w:hAnsiTheme="minorHAnsi" w:cstheme="minorHAnsi"/>
        </w:rPr>
        <w:t>Department</w:t>
      </w:r>
      <w:r w:rsidRPr="00871B6A">
        <w:rPr>
          <w:rFonts w:asciiTheme="minorHAnsi" w:eastAsiaTheme="minorHAnsi" w:hAnsiTheme="minorHAnsi" w:cstheme="minorHAnsi"/>
        </w:rPr>
        <w:t>.</w:t>
      </w:r>
    </w:p>
    <w:p w14:paraId="4610DB63" w14:textId="786DE175" w:rsidR="00F768AF" w:rsidRPr="00871B6A" w:rsidRDefault="00F768AF" w:rsidP="00C15FEA">
      <w:pPr>
        <w:pStyle w:val="BodyText"/>
        <w:spacing w:before="120" w:after="120"/>
        <w:ind w:left="540" w:right="450"/>
        <w:jc w:val="both"/>
        <w:rPr>
          <w:rFonts w:asciiTheme="minorHAnsi" w:eastAsiaTheme="minorHAnsi" w:hAnsiTheme="minorHAnsi" w:cstheme="minorHAnsi"/>
        </w:rPr>
      </w:pPr>
      <w:r w:rsidRPr="00871B6A">
        <w:rPr>
          <w:rFonts w:asciiTheme="minorHAnsi" w:eastAsiaTheme="minorHAnsi" w:hAnsiTheme="minorHAnsi" w:cstheme="minorHAnsi"/>
        </w:rPr>
        <w:t xml:space="preserve">These documents are not intended to provide a list of all materials needed for a complete </w:t>
      </w:r>
      <w:r w:rsidR="0075028F" w:rsidRPr="00871B6A">
        <w:rPr>
          <w:rFonts w:asciiTheme="minorHAnsi" w:eastAsiaTheme="minorHAnsi" w:hAnsiTheme="minorHAnsi" w:cstheme="minorHAnsi"/>
        </w:rPr>
        <w:t>build</w:t>
      </w:r>
      <w:r w:rsidRPr="00871B6A">
        <w:rPr>
          <w:rFonts w:asciiTheme="minorHAnsi" w:eastAsiaTheme="minorHAnsi" w:hAnsiTheme="minorHAnsi" w:cstheme="minorHAnsi"/>
        </w:rPr>
        <w:t xml:space="preserve">. It is the responsibility of the </w:t>
      </w:r>
      <w:r w:rsidR="007F7984" w:rsidRPr="00871B6A">
        <w:rPr>
          <w:rFonts w:asciiTheme="minorHAnsi" w:eastAsiaTheme="minorHAnsi" w:hAnsiTheme="minorHAnsi" w:cstheme="minorHAnsi"/>
        </w:rPr>
        <w:t>p</w:t>
      </w:r>
      <w:r w:rsidR="00EB2968" w:rsidRPr="00871B6A">
        <w:rPr>
          <w:rFonts w:asciiTheme="minorHAnsi" w:eastAsiaTheme="minorHAnsi" w:hAnsiTheme="minorHAnsi" w:cstheme="minorHAnsi"/>
        </w:rPr>
        <w:t>roposing vendor</w:t>
      </w:r>
      <w:r w:rsidRPr="00871B6A">
        <w:rPr>
          <w:rFonts w:asciiTheme="minorHAnsi" w:eastAsiaTheme="minorHAnsi" w:hAnsiTheme="minorHAnsi" w:cstheme="minorHAnsi"/>
        </w:rPr>
        <w:t xml:space="preserve"> to ensure the submitted proposal includes all required components to achieve the goals of the </w:t>
      </w:r>
      <w:r w:rsidR="002A3A9C" w:rsidRPr="00871B6A">
        <w:rPr>
          <w:rFonts w:asciiTheme="minorHAnsi" w:eastAsiaTheme="minorHAnsi" w:hAnsiTheme="minorHAnsi" w:cstheme="minorHAnsi"/>
        </w:rPr>
        <w:t xml:space="preserve">project, while adhering to </w:t>
      </w:r>
      <w:r w:rsidR="0050358D" w:rsidRPr="00871B6A">
        <w:rPr>
          <w:rFonts w:asciiTheme="minorHAnsi" w:eastAsiaTheme="minorHAnsi" w:hAnsiTheme="minorHAnsi" w:cstheme="minorHAnsi"/>
        </w:rPr>
        <w:t>industry best practices/standards and Federal, State, and</w:t>
      </w:r>
      <w:r w:rsidR="006D1D29" w:rsidRPr="00871B6A">
        <w:rPr>
          <w:rFonts w:asciiTheme="minorHAnsi" w:eastAsiaTheme="minorHAnsi" w:hAnsiTheme="minorHAnsi" w:cstheme="minorHAnsi"/>
        </w:rPr>
        <w:t>/</w:t>
      </w:r>
      <w:r w:rsidR="0050358D" w:rsidRPr="00871B6A">
        <w:rPr>
          <w:rFonts w:asciiTheme="minorHAnsi" w:eastAsiaTheme="minorHAnsi" w:hAnsiTheme="minorHAnsi" w:cstheme="minorHAnsi"/>
        </w:rPr>
        <w:t>or Local Codes</w:t>
      </w:r>
      <w:r w:rsidRPr="00871B6A">
        <w:rPr>
          <w:rFonts w:asciiTheme="minorHAnsi" w:eastAsiaTheme="minorHAnsi" w:hAnsiTheme="minorHAnsi" w:cstheme="minorHAnsi"/>
        </w:rPr>
        <w:t>.</w:t>
      </w:r>
    </w:p>
    <w:p w14:paraId="4BBA3AF0" w14:textId="515232B0" w:rsidR="003E5258" w:rsidRPr="00871B6A" w:rsidRDefault="00986C55" w:rsidP="003E5258">
      <w:pPr>
        <w:adjustRightInd w:val="0"/>
        <w:spacing w:before="120" w:after="120"/>
        <w:ind w:left="540" w:right="450"/>
        <w:jc w:val="both"/>
        <w:rPr>
          <w:rFonts w:eastAsiaTheme="minorHAnsi" w:cstheme="minorHAnsi"/>
          <w:b/>
          <w:bCs/>
          <w:u w:val="single"/>
        </w:rPr>
      </w:pPr>
      <w:r w:rsidRPr="00871B6A">
        <w:rPr>
          <w:rFonts w:eastAsiaTheme="minorHAnsi" w:cstheme="minorHAnsi"/>
          <w:b/>
          <w:bCs/>
          <w:u w:val="single"/>
        </w:rPr>
        <w:t xml:space="preserve">Required </w:t>
      </w:r>
      <w:r w:rsidR="0060554C" w:rsidRPr="00871B6A">
        <w:rPr>
          <w:rFonts w:eastAsiaTheme="minorHAnsi" w:cstheme="minorHAnsi"/>
          <w:b/>
          <w:bCs/>
          <w:u w:val="single"/>
        </w:rPr>
        <w:t>Items:</w:t>
      </w:r>
    </w:p>
    <w:tbl>
      <w:tblPr>
        <w:tblStyle w:val="TableGrid"/>
        <w:tblW w:w="0" w:type="auto"/>
        <w:tblInd w:w="540" w:type="dxa"/>
        <w:tblCellMar>
          <w:left w:w="29" w:type="dxa"/>
          <w:right w:w="29" w:type="dxa"/>
        </w:tblCellMar>
        <w:tblLook w:val="04A0" w:firstRow="1" w:lastRow="0" w:firstColumn="1" w:lastColumn="0" w:noHBand="0" w:noVBand="1"/>
      </w:tblPr>
      <w:tblGrid>
        <w:gridCol w:w="2775"/>
        <w:gridCol w:w="8305"/>
        <w:gridCol w:w="2325"/>
      </w:tblGrid>
      <w:tr w:rsidR="007E7CF8" w:rsidRPr="00871B6A" w14:paraId="372FB9AE" w14:textId="77777777" w:rsidTr="007E7CF8">
        <w:tc>
          <w:tcPr>
            <w:tcW w:w="2775" w:type="dxa"/>
          </w:tcPr>
          <w:p w14:paraId="31333E07" w14:textId="74B71337" w:rsidR="007E7CF8" w:rsidRPr="00871B6A" w:rsidRDefault="007E7CF8" w:rsidP="00195B03">
            <w:pPr>
              <w:adjustRightInd w:val="0"/>
              <w:spacing w:before="80" w:after="80"/>
              <w:ind w:right="-38"/>
              <w:contextualSpacing/>
              <w:jc w:val="center"/>
              <w:rPr>
                <w:rFonts w:eastAsiaTheme="minorHAnsi" w:cstheme="minorHAnsi"/>
              </w:rPr>
            </w:pPr>
            <w:r w:rsidRPr="00871B6A">
              <w:rPr>
                <w:rFonts w:eastAsiaTheme="minorHAnsi" w:cstheme="minorHAnsi"/>
              </w:rPr>
              <w:t>Item</w:t>
            </w:r>
          </w:p>
        </w:tc>
        <w:tc>
          <w:tcPr>
            <w:tcW w:w="8305" w:type="dxa"/>
          </w:tcPr>
          <w:p w14:paraId="358A7194" w14:textId="22C0767E" w:rsidR="007E7CF8" w:rsidRPr="00871B6A" w:rsidRDefault="007E7CF8" w:rsidP="00195B03">
            <w:pPr>
              <w:adjustRightInd w:val="0"/>
              <w:spacing w:before="80" w:after="80"/>
              <w:contextualSpacing/>
              <w:jc w:val="center"/>
              <w:rPr>
                <w:rFonts w:eastAsiaTheme="minorHAnsi" w:cstheme="minorHAnsi"/>
              </w:rPr>
            </w:pPr>
            <w:r w:rsidRPr="00871B6A">
              <w:rPr>
                <w:rFonts w:eastAsiaTheme="minorHAnsi" w:cstheme="minorHAnsi"/>
              </w:rPr>
              <w:t>Specifications</w:t>
            </w:r>
          </w:p>
        </w:tc>
        <w:tc>
          <w:tcPr>
            <w:tcW w:w="2325" w:type="dxa"/>
          </w:tcPr>
          <w:p w14:paraId="1B340EFD" w14:textId="68A2FB21" w:rsidR="007E7CF8" w:rsidRPr="00871B6A" w:rsidRDefault="007E7CF8" w:rsidP="00195B03">
            <w:pPr>
              <w:adjustRightInd w:val="0"/>
              <w:spacing w:before="80" w:after="80"/>
              <w:contextualSpacing/>
              <w:jc w:val="center"/>
              <w:rPr>
                <w:rFonts w:eastAsiaTheme="minorHAnsi" w:cstheme="minorHAnsi"/>
              </w:rPr>
            </w:pPr>
            <w:r w:rsidRPr="00871B6A">
              <w:rPr>
                <w:rFonts w:eastAsiaTheme="minorHAnsi" w:cstheme="minorHAnsi"/>
              </w:rPr>
              <w:t>Notes</w:t>
            </w:r>
          </w:p>
        </w:tc>
      </w:tr>
      <w:tr w:rsidR="007E7CF8" w:rsidRPr="00871B6A" w14:paraId="4E19AFCC" w14:textId="77777777" w:rsidTr="007E7CF8">
        <w:tc>
          <w:tcPr>
            <w:tcW w:w="2775" w:type="dxa"/>
          </w:tcPr>
          <w:p w14:paraId="3CF323C6" w14:textId="6D7CDE68" w:rsidR="007E7CF8" w:rsidRPr="00871B6A" w:rsidRDefault="007E7CF8" w:rsidP="00195B03">
            <w:pPr>
              <w:adjustRightInd w:val="0"/>
              <w:spacing w:before="80" w:after="80"/>
              <w:ind w:right="450"/>
              <w:contextualSpacing/>
              <w:jc w:val="both"/>
              <w:rPr>
                <w:rFonts w:eastAsiaTheme="minorHAnsi" w:cstheme="minorHAnsi"/>
              </w:rPr>
            </w:pPr>
            <w:r w:rsidRPr="00871B6A">
              <w:rPr>
                <w:rFonts w:eastAsiaTheme="minorHAnsi" w:cstheme="minorHAnsi"/>
              </w:rPr>
              <w:t>Vehicle/Chassis/Body Equipment/Exterior</w:t>
            </w:r>
          </w:p>
        </w:tc>
        <w:tc>
          <w:tcPr>
            <w:tcW w:w="8305" w:type="dxa"/>
          </w:tcPr>
          <w:p w14:paraId="161603B0" w14:textId="0DA1A1C8" w:rsidR="007E7CF8" w:rsidRPr="00871B6A" w:rsidRDefault="007E7CF8" w:rsidP="00195B03">
            <w:pPr>
              <w:pStyle w:val="ListParagraph"/>
              <w:numPr>
                <w:ilvl w:val="0"/>
                <w:numId w:val="35"/>
              </w:numPr>
              <w:adjustRightInd w:val="0"/>
              <w:spacing w:before="80" w:after="80"/>
              <w:ind w:right="450"/>
              <w:contextualSpacing/>
              <w:jc w:val="both"/>
              <w:rPr>
                <w:rFonts w:asciiTheme="minorHAnsi" w:eastAsiaTheme="minorEastAsia" w:hAnsiTheme="minorHAnsi" w:cstheme="minorHAnsi"/>
              </w:rPr>
            </w:pPr>
            <w:r w:rsidRPr="00871B6A">
              <w:rPr>
                <w:rFonts w:asciiTheme="minorHAnsi" w:eastAsiaTheme="minorEastAsia" w:hAnsiTheme="minorHAnsi" w:cstheme="minorHAnsi"/>
              </w:rPr>
              <w:t xml:space="preserve">Class 5 or 6 vehicle (as is suitable for this project; </w:t>
            </w:r>
            <w:r w:rsidRPr="00871B6A">
              <w:rPr>
                <w:rFonts w:asciiTheme="minorHAnsi" w:eastAsiaTheme="minorHAnsi" w:hAnsiTheme="minorHAnsi" w:cstheme="minorHAnsi"/>
              </w:rPr>
              <w:t>weight &lt;26,000 pounds; does not require a commercial driver’s license (CDL) for operation)</w:t>
            </w:r>
          </w:p>
          <w:p w14:paraId="1161651E" w14:textId="77777777" w:rsidR="007E7CF8" w:rsidRPr="00871B6A" w:rsidRDefault="007E7CF8" w:rsidP="00195B03">
            <w:pPr>
              <w:pStyle w:val="ListParagraph"/>
              <w:numPr>
                <w:ilvl w:val="0"/>
                <w:numId w:val="35"/>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Model year 2024 or newer</w:t>
            </w:r>
          </w:p>
          <w:p w14:paraId="1EF5E147" w14:textId="77777777" w:rsidR="007E7CF8" w:rsidRPr="00871B6A" w:rsidRDefault="007E7CF8" w:rsidP="00195B03">
            <w:pPr>
              <w:pStyle w:val="ListParagraph"/>
              <w:numPr>
                <w:ilvl w:val="0"/>
                <w:numId w:val="35"/>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V8 gas engine</w:t>
            </w:r>
          </w:p>
          <w:p w14:paraId="1EEEC0D7" w14:textId="77777777" w:rsidR="007E7CF8" w:rsidRPr="00871B6A" w:rsidRDefault="007E7CF8" w:rsidP="00195B03">
            <w:pPr>
              <w:pStyle w:val="ListParagraph"/>
              <w:numPr>
                <w:ilvl w:val="0"/>
                <w:numId w:val="35"/>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Automatic transmission</w:t>
            </w:r>
          </w:p>
          <w:p w14:paraId="76459486" w14:textId="77777777" w:rsidR="007E7CF8" w:rsidRPr="00871B6A" w:rsidRDefault="007E7CF8" w:rsidP="00195B03">
            <w:pPr>
              <w:pStyle w:val="ListParagraph"/>
              <w:numPr>
                <w:ilvl w:val="0"/>
                <w:numId w:val="35"/>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Daytime running lights</w:t>
            </w:r>
          </w:p>
          <w:p w14:paraId="010C490B" w14:textId="59D0218A" w:rsidR="007E7CF8" w:rsidRPr="00871B6A" w:rsidRDefault="007E7CF8" w:rsidP="00195B03">
            <w:pPr>
              <w:pStyle w:val="ListParagraph"/>
              <w:numPr>
                <w:ilvl w:val="0"/>
                <w:numId w:val="35"/>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LED upper running/clearance lights per FMVSS 108 (9 amber &amp; 7 red)</w:t>
            </w:r>
          </w:p>
          <w:p w14:paraId="090EB3AF" w14:textId="16A83E23" w:rsidR="007E7CF8" w:rsidRPr="00871B6A" w:rsidRDefault="007E7CF8" w:rsidP="00195B03">
            <w:pPr>
              <w:pStyle w:val="ListParagraph"/>
              <w:numPr>
                <w:ilvl w:val="0"/>
                <w:numId w:val="35"/>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LED brake light – center high mount</w:t>
            </w:r>
          </w:p>
          <w:p w14:paraId="7A5443B3" w14:textId="77777777" w:rsidR="007E7CF8" w:rsidRPr="00871B6A" w:rsidRDefault="007E7CF8" w:rsidP="00195B03">
            <w:pPr>
              <w:pStyle w:val="ListParagraph"/>
              <w:numPr>
                <w:ilvl w:val="0"/>
                <w:numId w:val="35"/>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Power steering</w:t>
            </w:r>
          </w:p>
          <w:p w14:paraId="60B4E07F" w14:textId="77777777" w:rsidR="007E7CF8" w:rsidRPr="00871B6A" w:rsidRDefault="007E7CF8" w:rsidP="00195B03">
            <w:pPr>
              <w:pStyle w:val="ListParagraph"/>
              <w:numPr>
                <w:ilvl w:val="0"/>
                <w:numId w:val="35"/>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Power windows</w:t>
            </w:r>
          </w:p>
          <w:p w14:paraId="6C97DB9F" w14:textId="77777777" w:rsidR="007E7CF8" w:rsidRPr="00871B6A" w:rsidRDefault="007E7CF8" w:rsidP="00195B03">
            <w:pPr>
              <w:pStyle w:val="ListParagraph"/>
              <w:numPr>
                <w:ilvl w:val="0"/>
                <w:numId w:val="35"/>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Cruise control</w:t>
            </w:r>
          </w:p>
          <w:p w14:paraId="5C1F05C1" w14:textId="77777777" w:rsidR="007E7CF8" w:rsidRPr="00871B6A" w:rsidRDefault="007E7CF8" w:rsidP="00195B03">
            <w:pPr>
              <w:pStyle w:val="ListParagraph"/>
              <w:numPr>
                <w:ilvl w:val="0"/>
                <w:numId w:val="35"/>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Front and rear hydraulic breaks</w:t>
            </w:r>
          </w:p>
          <w:p w14:paraId="35F9B72D" w14:textId="77777777" w:rsidR="007E7CF8" w:rsidRPr="00871B6A" w:rsidRDefault="007E7CF8" w:rsidP="00195B03">
            <w:pPr>
              <w:pStyle w:val="ListParagraph"/>
              <w:numPr>
                <w:ilvl w:val="0"/>
                <w:numId w:val="35"/>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Rearview mirrors</w:t>
            </w:r>
          </w:p>
          <w:p w14:paraId="24D6C9D2" w14:textId="77777777" w:rsidR="007E7CF8" w:rsidRPr="00871B6A" w:rsidRDefault="007E7CF8" w:rsidP="00195B03">
            <w:pPr>
              <w:pStyle w:val="ListParagraph"/>
              <w:numPr>
                <w:ilvl w:val="0"/>
                <w:numId w:val="35"/>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OEM front and rear mudflaps</w:t>
            </w:r>
          </w:p>
          <w:p w14:paraId="460EB416" w14:textId="77777777" w:rsidR="007E7CF8" w:rsidRPr="00871B6A" w:rsidRDefault="007E7CF8" w:rsidP="00195B03">
            <w:pPr>
              <w:pStyle w:val="ListParagraph"/>
              <w:numPr>
                <w:ilvl w:val="0"/>
                <w:numId w:val="35"/>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Running boards</w:t>
            </w:r>
          </w:p>
          <w:p w14:paraId="0B1FD876" w14:textId="004DA0D3" w:rsidR="007E7CF8" w:rsidRPr="00871B6A" w:rsidRDefault="007E7CF8" w:rsidP="00195B03">
            <w:pPr>
              <w:pStyle w:val="ListParagraph"/>
              <w:numPr>
                <w:ilvl w:val="0"/>
                <w:numId w:val="35"/>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 xml:space="preserve">If slide outs are part of the design, they must be </w:t>
            </w:r>
            <w:r w:rsidR="00072CB1" w:rsidRPr="00871B6A">
              <w:rPr>
                <w:rFonts w:asciiTheme="minorHAnsi" w:eastAsiaTheme="minorHAnsi" w:hAnsiTheme="minorHAnsi" w:cstheme="minorHAnsi"/>
              </w:rPr>
              <w:t>power operated</w:t>
            </w:r>
            <w:r w:rsidRPr="00871B6A">
              <w:rPr>
                <w:rFonts w:asciiTheme="minorHAnsi" w:eastAsiaTheme="minorHAnsi" w:hAnsiTheme="minorHAnsi" w:cstheme="minorHAnsi"/>
              </w:rPr>
              <w:t>.</w:t>
            </w:r>
          </w:p>
          <w:p w14:paraId="0EA18024" w14:textId="6B2F3B8E" w:rsidR="007E7CF8" w:rsidRPr="00871B6A" w:rsidRDefault="007E7CF8" w:rsidP="00195B03">
            <w:pPr>
              <w:pStyle w:val="ListParagraph"/>
              <w:numPr>
                <w:ilvl w:val="0"/>
                <w:numId w:val="35"/>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lastRenderedPageBreak/>
              <w:t>Wheelchair lift, undercarriage, allowing exterior to interior access and reverse. An under-floor type wheelchair lift shall be furnished. The wheelchair lift shall stow under the clinic floor, leaving the doorway into the clinic clear. The enclosure shall protect the wheelchair lift from rain, snow and dirt. The wheelchair lift shall be constructed of steel and aluminum. Lifting capacity shall be at least 700 lbs. The wheelchair lift shall be hydraulic powered using a 12-volt direct current motor. A manual hydraulic pump back-up system shall be provided in case of electrical failure. The wheelchair lift shall comply with the Americans with Disability Act requirements.</w:t>
            </w:r>
          </w:p>
          <w:p w14:paraId="039647F1" w14:textId="32227CD4" w:rsidR="007E7CF8" w:rsidRPr="00871B6A" w:rsidRDefault="007E7CF8" w:rsidP="00195B03">
            <w:pPr>
              <w:pStyle w:val="ListParagraph"/>
              <w:numPr>
                <w:ilvl w:val="0"/>
                <w:numId w:val="35"/>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Welded perimeter steel floor frame supported by welded cross members.</w:t>
            </w:r>
          </w:p>
          <w:p w14:paraId="6C75A355" w14:textId="039EC34F" w:rsidR="007E7CF8" w:rsidRPr="00871B6A" w:rsidRDefault="007E7CF8" w:rsidP="00195B03">
            <w:pPr>
              <w:pStyle w:val="ListParagraph"/>
              <w:numPr>
                <w:ilvl w:val="0"/>
                <w:numId w:val="35"/>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Welded steel cage &amp; reinforced subfloor</w:t>
            </w:r>
          </w:p>
          <w:p w14:paraId="5697972E" w14:textId="4CEC9729" w:rsidR="007E7CF8" w:rsidRPr="00871B6A" w:rsidRDefault="007E7CF8" w:rsidP="00195B03">
            <w:pPr>
              <w:pStyle w:val="ListParagraph"/>
              <w:numPr>
                <w:ilvl w:val="0"/>
                <w:numId w:val="35"/>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Driver and passenger seating for a minimum of four (4) people, with seatbelts.</w:t>
            </w:r>
          </w:p>
          <w:p w14:paraId="27523A71" w14:textId="4E0E0E4D" w:rsidR="007E7CF8" w:rsidRPr="00871B6A" w:rsidRDefault="007E7CF8" w:rsidP="00195B03">
            <w:pPr>
              <w:pStyle w:val="ListParagraph"/>
              <w:numPr>
                <w:ilvl w:val="0"/>
                <w:numId w:val="35"/>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Enclosed entrance step</w:t>
            </w:r>
          </w:p>
          <w:p w14:paraId="7913F04A" w14:textId="77777777" w:rsidR="007E7CF8" w:rsidRPr="00871B6A" w:rsidRDefault="007E7CF8" w:rsidP="00195B03">
            <w:pPr>
              <w:pStyle w:val="ListParagraph"/>
              <w:numPr>
                <w:ilvl w:val="0"/>
                <w:numId w:val="35"/>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Stairs, entry, manual: Solid aluminum construction, with diamond plate stair treads with static coefficient of friction (COF) 0.70 wet and 0.80 dry. Tread surface to surpass ADA, NFPA, and OSHA requirements. Each step stand shall be capable of supporting 500 pounds without permanent deformation or breakage.</w:t>
            </w:r>
          </w:p>
          <w:p w14:paraId="184C3C08" w14:textId="5C3D8954" w:rsidR="007E7CF8" w:rsidRPr="00871B6A" w:rsidRDefault="007E7CF8" w:rsidP="00195B03">
            <w:pPr>
              <w:pStyle w:val="ListParagraph"/>
              <w:numPr>
                <w:ilvl w:val="0"/>
                <w:numId w:val="35"/>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Stairs, high-traction tread covers: Step covers are fit over existing steps.</w:t>
            </w:r>
          </w:p>
          <w:p w14:paraId="0095E958" w14:textId="4279D4E5" w:rsidR="007E7CF8" w:rsidRPr="00871B6A" w:rsidRDefault="007E7CF8" w:rsidP="00195B03">
            <w:pPr>
              <w:pStyle w:val="ListParagraph"/>
              <w:numPr>
                <w:ilvl w:val="0"/>
                <w:numId w:val="35"/>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Ramps</w:t>
            </w:r>
          </w:p>
          <w:p w14:paraId="1079A25C" w14:textId="66D05549" w:rsidR="007E7CF8" w:rsidRPr="00871B6A" w:rsidRDefault="007E7CF8" w:rsidP="00195B03">
            <w:pPr>
              <w:pStyle w:val="ListParagraph"/>
              <w:numPr>
                <w:ilvl w:val="0"/>
                <w:numId w:val="35"/>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Doors into clinic area shall have a minimum of one (1) window capable of being opened.</w:t>
            </w:r>
          </w:p>
          <w:p w14:paraId="5696F5B7" w14:textId="6C57121D" w:rsidR="007E7CF8" w:rsidRPr="00871B6A" w:rsidRDefault="007E7CF8" w:rsidP="00195B03">
            <w:pPr>
              <w:pStyle w:val="ListParagraph"/>
              <w:numPr>
                <w:ilvl w:val="0"/>
                <w:numId w:val="35"/>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Video, rear-view system with in-cab monitor: High resolution rear vision system for wide field-of-view to facilitate backing and merging into traffic. On-screen distance grid to assist driver in judging distance.</w:t>
            </w:r>
          </w:p>
          <w:p w14:paraId="16B60378" w14:textId="77ACAFE7" w:rsidR="007E7CF8" w:rsidRPr="00871B6A" w:rsidRDefault="007E7CF8" w:rsidP="00195B03">
            <w:pPr>
              <w:pStyle w:val="ListParagraph"/>
              <w:numPr>
                <w:ilvl w:val="0"/>
                <w:numId w:val="35"/>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Minimum of two (2) exterior GFCI outlets, one at front and one at back of vehicle.</w:t>
            </w:r>
          </w:p>
          <w:p w14:paraId="7DE9448A" w14:textId="4C297136" w:rsidR="007E7CF8" w:rsidRPr="00871B6A" w:rsidRDefault="007E7CF8" w:rsidP="00195B03">
            <w:pPr>
              <w:pStyle w:val="ListParagraph"/>
              <w:numPr>
                <w:ilvl w:val="0"/>
                <w:numId w:val="35"/>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 xml:space="preserve">Automatic heavy duty leveling system without requiring powering on/off of generator or </w:t>
            </w:r>
            <w:r w:rsidR="00072CB1" w:rsidRPr="00871B6A">
              <w:rPr>
                <w:rFonts w:asciiTheme="minorHAnsi" w:eastAsiaTheme="minorHAnsi" w:hAnsiTheme="minorHAnsi" w:cstheme="minorHAnsi"/>
              </w:rPr>
              <w:t>battery.</w:t>
            </w:r>
          </w:p>
          <w:p w14:paraId="1A5F89C4" w14:textId="513AB134" w:rsidR="007E7CF8" w:rsidRPr="00871B6A" w:rsidRDefault="007E7CF8" w:rsidP="00195B03">
            <w:pPr>
              <w:pStyle w:val="ListParagraph"/>
              <w:numPr>
                <w:ilvl w:val="0"/>
                <w:numId w:val="35"/>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Landing gear: stabilizing gear must be completely computer-controlled.</w:t>
            </w:r>
          </w:p>
          <w:p w14:paraId="5B38B2BC" w14:textId="78F7542C" w:rsidR="007E7CF8" w:rsidRPr="00871B6A" w:rsidRDefault="007E7CF8" w:rsidP="00195B03">
            <w:pPr>
              <w:pStyle w:val="ListParagraph"/>
              <w:numPr>
                <w:ilvl w:val="0"/>
                <w:numId w:val="35"/>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The total length of the van, including both front driver cabin and rear van body cabin, shall be nominally 32-37 feet, except for mirrors or other specified appurtenances to the length of the van. The width of the van shall not exceed 8½ feet, except for mirrors or other specified appurtenances on the side of the van. The overall height of the van is to be no more than 13 feet 2 inches.</w:t>
            </w:r>
          </w:p>
          <w:p w14:paraId="2962B7E9" w14:textId="40BECBB7" w:rsidR="007E7CF8" w:rsidRPr="00871B6A" w:rsidRDefault="007E7CF8" w:rsidP="00195B03">
            <w:pPr>
              <w:pStyle w:val="ListParagraph"/>
              <w:numPr>
                <w:ilvl w:val="0"/>
                <w:numId w:val="35"/>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 xml:space="preserve">Shelter for patients while waiting for services and/or post-vaccination or </w:t>
            </w:r>
            <w:r w:rsidRPr="00871B6A">
              <w:rPr>
                <w:rFonts w:asciiTheme="minorHAnsi" w:eastAsiaTheme="minorHAnsi" w:hAnsiTheme="minorHAnsi" w:cstheme="minorHAnsi"/>
              </w:rPr>
              <w:lastRenderedPageBreak/>
              <w:t>medication observation. Power awning capable of covering the area, and space sufficient for chairs to be placed under the cover.</w:t>
            </w:r>
          </w:p>
          <w:p w14:paraId="2A512E8B" w14:textId="77777777" w:rsidR="007E7CF8" w:rsidRPr="00871B6A" w:rsidRDefault="007E7CF8" w:rsidP="00195B03">
            <w:pPr>
              <w:pStyle w:val="ListParagraph"/>
              <w:numPr>
                <w:ilvl w:val="0"/>
                <w:numId w:val="35"/>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Insulation, winterizing, underfloor: Insulation shall be installed in areas below the subfloor and below the floor of any expandable side rooms.</w:t>
            </w:r>
          </w:p>
          <w:p w14:paraId="41E46591" w14:textId="6B43091D" w:rsidR="007E7CF8" w:rsidRPr="00871B6A" w:rsidRDefault="007E7CF8" w:rsidP="00195B03">
            <w:pPr>
              <w:pStyle w:val="ListParagraph"/>
              <w:numPr>
                <w:ilvl w:val="0"/>
                <w:numId w:val="35"/>
              </w:numPr>
              <w:adjustRightInd w:val="0"/>
              <w:spacing w:before="80" w:after="80"/>
              <w:ind w:right="450"/>
              <w:contextualSpacing/>
              <w:jc w:val="both"/>
              <w:rPr>
                <w:rFonts w:asciiTheme="minorHAnsi" w:eastAsiaTheme="minorHAnsi" w:hAnsiTheme="minorHAnsi" w:cstheme="minorHAnsi"/>
              </w:rPr>
            </w:pPr>
            <w:r w:rsidRPr="00871B6A">
              <w:rPr>
                <w:rFonts w:asciiTheme="minorHAnsi" w:hAnsiTheme="minorHAnsi" w:cstheme="minorHAnsi"/>
              </w:rPr>
              <w:t>This project will include utilization of the BHCPC logo and color schemes, externally on the vehicle, where applicable, for identification of the Department. The contractor will be responsible for the wrap/</w:t>
            </w:r>
            <w:r w:rsidR="00546A69" w:rsidRPr="00871B6A">
              <w:rPr>
                <w:rFonts w:asciiTheme="minorHAnsi" w:hAnsiTheme="minorHAnsi" w:cstheme="minorHAnsi"/>
              </w:rPr>
              <w:t>application but</w:t>
            </w:r>
            <w:r w:rsidRPr="00871B6A">
              <w:rPr>
                <w:rFonts w:asciiTheme="minorHAnsi" w:hAnsiTheme="minorHAnsi" w:cstheme="minorHAnsi"/>
              </w:rPr>
              <w:t xml:space="preserve"> may subcontract the work if needed.  BHCPC requires final approval of all designs and colors utilized for the mobile health clinic.</w:t>
            </w:r>
          </w:p>
        </w:tc>
        <w:tc>
          <w:tcPr>
            <w:tcW w:w="2325" w:type="dxa"/>
          </w:tcPr>
          <w:p w14:paraId="103B73EF" w14:textId="4620E48B" w:rsidR="007E7CF8" w:rsidRPr="00871B6A" w:rsidRDefault="007E7CF8" w:rsidP="00195B03">
            <w:pPr>
              <w:adjustRightInd w:val="0"/>
              <w:spacing w:before="80" w:after="80"/>
              <w:ind w:right="450"/>
              <w:contextualSpacing/>
              <w:rPr>
                <w:rFonts w:eastAsiaTheme="minorHAnsi" w:cstheme="minorHAnsi"/>
              </w:rPr>
            </w:pPr>
            <w:r w:rsidRPr="00871B6A">
              <w:rPr>
                <w:rFonts w:eastAsiaTheme="minorHAnsi" w:cstheme="minorHAnsi"/>
              </w:rPr>
              <w:lastRenderedPageBreak/>
              <w:t>No preference on whether the cab is separate from the rest of the vehicle; up to designer preference for best functionality of the unit. If the proposed unit does not have a separate cab, a separate clinic entrance is required.</w:t>
            </w:r>
          </w:p>
          <w:p w14:paraId="72194284" w14:textId="66029A11" w:rsidR="007E7CF8" w:rsidRPr="00871B6A" w:rsidRDefault="007E7CF8" w:rsidP="00195B03">
            <w:pPr>
              <w:adjustRightInd w:val="0"/>
              <w:spacing w:before="80" w:after="80"/>
              <w:ind w:right="450"/>
              <w:contextualSpacing/>
              <w:jc w:val="both"/>
              <w:rPr>
                <w:rFonts w:eastAsiaTheme="minorHAnsi" w:cstheme="minorHAnsi"/>
              </w:rPr>
            </w:pPr>
          </w:p>
        </w:tc>
      </w:tr>
      <w:tr w:rsidR="007E7CF8" w:rsidRPr="00871B6A" w14:paraId="785DBAB1" w14:textId="77777777" w:rsidTr="007E7CF8">
        <w:tc>
          <w:tcPr>
            <w:tcW w:w="2775" w:type="dxa"/>
          </w:tcPr>
          <w:p w14:paraId="4A7A0A0A" w14:textId="476D3B41" w:rsidR="007E7CF8" w:rsidRPr="00871B6A" w:rsidRDefault="007E7CF8" w:rsidP="00195B03">
            <w:pPr>
              <w:adjustRightInd w:val="0"/>
              <w:spacing w:before="80" w:after="80"/>
              <w:ind w:right="450"/>
              <w:contextualSpacing/>
              <w:jc w:val="both"/>
              <w:rPr>
                <w:rFonts w:eastAsiaTheme="minorHAnsi" w:cstheme="minorHAnsi"/>
              </w:rPr>
            </w:pPr>
            <w:r w:rsidRPr="00871B6A">
              <w:rPr>
                <w:rFonts w:eastAsiaTheme="minorHAnsi" w:cstheme="minorHAnsi"/>
              </w:rPr>
              <w:lastRenderedPageBreak/>
              <w:t>Plumbing, HVAC, and Electrical (interior and exterior)</w:t>
            </w:r>
          </w:p>
        </w:tc>
        <w:tc>
          <w:tcPr>
            <w:tcW w:w="8305" w:type="dxa"/>
          </w:tcPr>
          <w:p w14:paraId="48EC73D5" w14:textId="58D4368C" w:rsidR="007E7CF8" w:rsidRPr="00871B6A" w:rsidRDefault="007E7CF8" w:rsidP="00195B03">
            <w:pPr>
              <w:pStyle w:val="ListParagraph"/>
              <w:numPr>
                <w:ilvl w:val="0"/>
                <w:numId w:val="36"/>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All plumbing, HVAC, and electrical to be installed per Federal, State, and/or Local code and industry specifications/best practices. The specifications below may not include all necessary items for full functionality of the vehicle. It is the vendor’s responsibility to ensure full functionality of the vehicle upon delivery and acceptance by BHCPH. If specifications listed below conflict with code, then Federal, State, and/or Local code shall govern.</w:t>
            </w:r>
          </w:p>
          <w:p w14:paraId="3821C60B" w14:textId="4A1C4CE1" w:rsidR="007E7CF8" w:rsidRPr="00871B6A" w:rsidRDefault="007E7CF8" w:rsidP="00195B03">
            <w:pPr>
              <w:pStyle w:val="ListParagraph"/>
              <w:numPr>
                <w:ilvl w:val="0"/>
                <w:numId w:val="36"/>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 xml:space="preserve">Adequate heating and cooling throughout for year-round </w:t>
            </w:r>
            <w:r w:rsidR="00072CB1" w:rsidRPr="00871B6A">
              <w:rPr>
                <w:rFonts w:asciiTheme="minorHAnsi" w:eastAsiaTheme="minorHAnsi" w:hAnsiTheme="minorHAnsi" w:cstheme="minorHAnsi"/>
              </w:rPr>
              <w:t>utilization.</w:t>
            </w:r>
          </w:p>
          <w:p w14:paraId="15CE3F0B" w14:textId="78839A15" w:rsidR="007E7CF8" w:rsidRPr="00871B6A" w:rsidRDefault="007E7CF8" w:rsidP="00195B03">
            <w:pPr>
              <w:pStyle w:val="ListParagraph"/>
              <w:numPr>
                <w:ilvl w:val="0"/>
                <w:numId w:val="36"/>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Adequate lighting and outlets for all spaces, adhering to Federal, State, and Local codes and industry best practices/standards.</w:t>
            </w:r>
          </w:p>
          <w:p w14:paraId="37B0867A" w14:textId="443920CF" w:rsidR="00646C72" w:rsidRPr="00871B6A" w:rsidRDefault="00646C72" w:rsidP="00195B03">
            <w:pPr>
              <w:pStyle w:val="ListParagraph"/>
              <w:numPr>
                <w:ilvl w:val="0"/>
                <w:numId w:val="36"/>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 xml:space="preserve">Water tank system: </w:t>
            </w:r>
            <w:r w:rsidR="005F441A" w:rsidRPr="00871B6A">
              <w:rPr>
                <w:rFonts w:asciiTheme="minorHAnsi" w:eastAsiaTheme="minorHAnsi" w:hAnsiTheme="minorHAnsi" w:cstheme="minorHAnsi"/>
              </w:rPr>
              <w:t>o</w:t>
            </w:r>
            <w:r w:rsidRPr="00871B6A">
              <w:rPr>
                <w:rFonts w:asciiTheme="minorHAnsi" w:eastAsiaTheme="minorHAnsi" w:hAnsiTheme="minorHAnsi" w:cstheme="minorHAnsi"/>
              </w:rPr>
              <w:t xml:space="preserve">ne (1) </w:t>
            </w:r>
            <w:r w:rsidR="005F441A" w:rsidRPr="00871B6A">
              <w:rPr>
                <w:rFonts w:asciiTheme="minorHAnsi" w:eastAsiaTheme="minorHAnsi" w:hAnsiTheme="minorHAnsi" w:cstheme="minorHAnsi"/>
              </w:rPr>
              <w:t>freshwater</w:t>
            </w:r>
            <w:r w:rsidRPr="00871B6A">
              <w:rPr>
                <w:rFonts w:asciiTheme="minorHAnsi" w:eastAsiaTheme="minorHAnsi" w:hAnsiTheme="minorHAnsi" w:cstheme="minorHAnsi"/>
              </w:rPr>
              <w:t xml:space="preserve"> </w:t>
            </w:r>
            <w:r w:rsidR="005F441A" w:rsidRPr="00871B6A">
              <w:rPr>
                <w:rFonts w:asciiTheme="minorHAnsi" w:eastAsiaTheme="minorHAnsi" w:hAnsiTheme="minorHAnsi" w:cstheme="minorHAnsi"/>
              </w:rPr>
              <w:t>t</w:t>
            </w:r>
            <w:r w:rsidRPr="00871B6A">
              <w:rPr>
                <w:rFonts w:asciiTheme="minorHAnsi" w:eastAsiaTheme="minorHAnsi" w:hAnsiTheme="minorHAnsi" w:cstheme="minorHAnsi"/>
              </w:rPr>
              <w:t xml:space="preserve">ank, </w:t>
            </w:r>
            <w:r w:rsidR="005F441A" w:rsidRPr="00871B6A">
              <w:rPr>
                <w:rFonts w:asciiTheme="minorHAnsi" w:eastAsiaTheme="minorHAnsi" w:hAnsiTheme="minorHAnsi" w:cstheme="minorHAnsi"/>
              </w:rPr>
              <w:t>o</w:t>
            </w:r>
            <w:r w:rsidRPr="00871B6A">
              <w:rPr>
                <w:rFonts w:asciiTheme="minorHAnsi" w:eastAsiaTheme="minorHAnsi" w:hAnsiTheme="minorHAnsi" w:cstheme="minorHAnsi"/>
              </w:rPr>
              <w:t>ne (1</w:t>
            </w:r>
            <w:r w:rsidR="005F441A" w:rsidRPr="00871B6A">
              <w:rPr>
                <w:rFonts w:asciiTheme="minorHAnsi" w:eastAsiaTheme="minorHAnsi" w:hAnsiTheme="minorHAnsi" w:cstheme="minorHAnsi"/>
              </w:rPr>
              <w:t>)</w:t>
            </w:r>
            <w:r w:rsidRPr="00871B6A">
              <w:rPr>
                <w:rFonts w:asciiTheme="minorHAnsi" w:eastAsiaTheme="minorHAnsi" w:hAnsiTheme="minorHAnsi" w:cstheme="minorHAnsi"/>
              </w:rPr>
              <w:t xml:space="preserve"> </w:t>
            </w:r>
            <w:r w:rsidR="005F441A" w:rsidRPr="00871B6A">
              <w:rPr>
                <w:rFonts w:asciiTheme="minorHAnsi" w:eastAsiaTheme="minorHAnsi" w:hAnsiTheme="minorHAnsi" w:cstheme="minorHAnsi"/>
              </w:rPr>
              <w:t>g</w:t>
            </w:r>
            <w:r w:rsidRPr="00871B6A">
              <w:rPr>
                <w:rFonts w:asciiTheme="minorHAnsi" w:eastAsiaTheme="minorHAnsi" w:hAnsiTheme="minorHAnsi" w:cstheme="minorHAnsi"/>
              </w:rPr>
              <w:t xml:space="preserve">ray </w:t>
            </w:r>
            <w:r w:rsidR="005F441A" w:rsidRPr="00871B6A">
              <w:rPr>
                <w:rFonts w:asciiTheme="minorHAnsi" w:eastAsiaTheme="minorHAnsi" w:hAnsiTheme="minorHAnsi" w:cstheme="minorHAnsi"/>
              </w:rPr>
              <w:t>w</w:t>
            </w:r>
            <w:r w:rsidRPr="00871B6A">
              <w:rPr>
                <w:rFonts w:asciiTheme="minorHAnsi" w:eastAsiaTheme="minorHAnsi" w:hAnsiTheme="minorHAnsi" w:cstheme="minorHAnsi"/>
              </w:rPr>
              <w:t xml:space="preserve">ater </w:t>
            </w:r>
            <w:r w:rsidR="005F441A" w:rsidRPr="00871B6A">
              <w:rPr>
                <w:rFonts w:asciiTheme="minorHAnsi" w:eastAsiaTheme="minorHAnsi" w:hAnsiTheme="minorHAnsi" w:cstheme="minorHAnsi"/>
              </w:rPr>
              <w:t>h</w:t>
            </w:r>
            <w:r w:rsidRPr="00871B6A">
              <w:rPr>
                <w:rFonts w:asciiTheme="minorHAnsi" w:eastAsiaTheme="minorHAnsi" w:hAnsiTheme="minorHAnsi" w:cstheme="minorHAnsi"/>
              </w:rPr>
              <w:t xml:space="preserve">olding </w:t>
            </w:r>
            <w:r w:rsidR="005F441A" w:rsidRPr="00871B6A">
              <w:rPr>
                <w:rFonts w:asciiTheme="minorHAnsi" w:eastAsiaTheme="minorHAnsi" w:hAnsiTheme="minorHAnsi" w:cstheme="minorHAnsi"/>
              </w:rPr>
              <w:t>t</w:t>
            </w:r>
            <w:r w:rsidRPr="00871B6A">
              <w:rPr>
                <w:rFonts w:asciiTheme="minorHAnsi" w:eastAsiaTheme="minorHAnsi" w:hAnsiTheme="minorHAnsi" w:cstheme="minorHAnsi"/>
              </w:rPr>
              <w:t xml:space="preserve">ank and </w:t>
            </w:r>
            <w:r w:rsidR="005F441A" w:rsidRPr="00871B6A">
              <w:rPr>
                <w:rFonts w:asciiTheme="minorHAnsi" w:eastAsiaTheme="minorHAnsi" w:hAnsiTheme="minorHAnsi" w:cstheme="minorHAnsi"/>
              </w:rPr>
              <w:t>o</w:t>
            </w:r>
            <w:r w:rsidRPr="00871B6A">
              <w:rPr>
                <w:rFonts w:asciiTheme="minorHAnsi" w:eastAsiaTheme="minorHAnsi" w:hAnsiTheme="minorHAnsi" w:cstheme="minorHAnsi"/>
              </w:rPr>
              <w:t xml:space="preserve">ne (1) </w:t>
            </w:r>
            <w:r w:rsidR="005F441A" w:rsidRPr="00871B6A">
              <w:rPr>
                <w:rFonts w:asciiTheme="minorHAnsi" w:eastAsiaTheme="minorHAnsi" w:hAnsiTheme="minorHAnsi" w:cstheme="minorHAnsi"/>
              </w:rPr>
              <w:t>b</w:t>
            </w:r>
            <w:r w:rsidRPr="00871B6A">
              <w:rPr>
                <w:rFonts w:asciiTheme="minorHAnsi" w:eastAsiaTheme="minorHAnsi" w:hAnsiTheme="minorHAnsi" w:cstheme="minorHAnsi"/>
              </w:rPr>
              <w:t xml:space="preserve">lack water </w:t>
            </w:r>
            <w:r w:rsidR="005F441A" w:rsidRPr="00871B6A">
              <w:rPr>
                <w:rFonts w:asciiTheme="minorHAnsi" w:eastAsiaTheme="minorHAnsi" w:hAnsiTheme="minorHAnsi" w:cstheme="minorHAnsi"/>
              </w:rPr>
              <w:t>h</w:t>
            </w:r>
            <w:r w:rsidRPr="00871B6A">
              <w:rPr>
                <w:rFonts w:asciiTheme="minorHAnsi" w:eastAsiaTheme="minorHAnsi" w:hAnsiTheme="minorHAnsi" w:cstheme="minorHAnsi"/>
              </w:rPr>
              <w:t xml:space="preserve">olding </w:t>
            </w:r>
            <w:r w:rsidR="005F441A" w:rsidRPr="00871B6A">
              <w:rPr>
                <w:rFonts w:asciiTheme="minorHAnsi" w:eastAsiaTheme="minorHAnsi" w:hAnsiTheme="minorHAnsi" w:cstheme="minorHAnsi"/>
              </w:rPr>
              <w:t>t</w:t>
            </w:r>
            <w:r w:rsidRPr="00871B6A">
              <w:rPr>
                <w:rFonts w:asciiTheme="minorHAnsi" w:eastAsiaTheme="minorHAnsi" w:hAnsiTheme="minorHAnsi" w:cstheme="minorHAnsi"/>
              </w:rPr>
              <w:t>ank (capacity must be enough to meet FMC requirements)</w:t>
            </w:r>
          </w:p>
          <w:p w14:paraId="368C36E7" w14:textId="418D9199" w:rsidR="00646C72" w:rsidRPr="00871B6A" w:rsidRDefault="00646C72" w:rsidP="00195B03">
            <w:pPr>
              <w:pStyle w:val="ListParagraph"/>
              <w:numPr>
                <w:ilvl w:val="0"/>
                <w:numId w:val="36"/>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 xml:space="preserve">Water level monitoring system: </w:t>
            </w:r>
            <w:r w:rsidR="005F441A" w:rsidRPr="00871B6A">
              <w:rPr>
                <w:rFonts w:asciiTheme="minorHAnsi" w:eastAsiaTheme="minorHAnsi" w:hAnsiTheme="minorHAnsi" w:cstheme="minorHAnsi"/>
              </w:rPr>
              <w:t>r</w:t>
            </w:r>
            <w:r w:rsidRPr="00871B6A">
              <w:rPr>
                <w:rFonts w:asciiTheme="minorHAnsi" w:eastAsiaTheme="minorHAnsi" w:hAnsiTheme="minorHAnsi" w:cstheme="minorHAnsi"/>
              </w:rPr>
              <w:t>emote readings on digital instrument pad for water levels in all tanks, in 10 percent increments.</w:t>
            </w:r>
          </w:p>
          <w:p w14:paraId="08F7A0B2" w14:textId="12667F93" w:rsidR="007E7CF8" w:rsidRPr="00871B6A" w:rsidRDefault="007E7CF8" w:rsidP="00195B03">
            <w:pPr>
              <w:pStyle w:val="ListParagraph"/>
              <w:numPr>
                <w:ilvl w:val="0"/>
                <w:numId w:val="36"/>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Sewer hose and carrier</w:t>
            </w:r>
          </w:p>
          <w:p w14:paraId="71AA0CBA" w14:textId="2E59E5B1" w:rsidR="007E7CF8" w:rsidRPr="00871B6A" w:rsidRDefault="007E7CF8" w:rsidP="00195B03">
            <w:pPr>
              <w:pStyle w:val="ListParagraph"/>
              <w:numPr>
                <w:ilvl w:val="0"/>
                <w:numId w:val="36"/>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 xml:space="preserve">Color-coded high-temp FXL wiring harness with weatherproof </w:t>
            </w:r>
            <w:r w:rsidR="00072CB1" w:rsidRPr="00871B6A">
              <w:rPr>
                <w:rFonts w:asciiTheme="minorHAnsi" w:eastAsiaTheme="minorHAnsi" w:hAnsiTheme="minorHAnsi" w:cstheme="minorHAnsi"/>
              </w:rPr>
              <w:t>connections.</w:t>
            </w:r>
          </w:p>
          <w:p w14:paraId="1030C3AC" w14:textId="77777777" w:rsidR="007E7CF8" w:rsidRPr="00871B6A" w:rsidRDefault="007E7CF8" w:rsidP="00195B03">
            <w:pPr>
              <w:pStyle w:val="ListParagraph"/>
              <w:numPr>
                <w:ilvl w:val="0"/>
                <w:numId w:val="36"/>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30’ 110V shore power cord with inlet plug wired to switch</w:t>
            </w:r>
          </w:p>
          <w:p w14:paraId="7D343CC2" w14:textId="556FAB22" w:rsidR="007E7CF8" w:rsidRPr="00871B6A" w:rsidRDefault="007E7CF8" w:rsidP="00195B03">
            <w:pPr>
              <w:pStyle w:val="ListParagraph"/>
              <w:numPr>
                <w:ilvl w:val="0"/>
                <w:numId w:val="36"/>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 xml:space="preserve">110V electrical package to include sufficient interior and exterior panels, breakers, outlets, and auto-transfer </w:t>
            </w:r>
            <w:r w:rsidR="00072CB1" w:rsidRPr="00871B6A">
              <w:rPr>
                <w:rFonts w:asciiTheme="minorHAnsi" w:eastAsiaTheme="minorHAnsi" w:hAnsiTheme="minorHAnsi" w:cstheme="minorHAnsi"/>
              </w:rPr>
              <w:t>switch.</w:t>
            </w:r>
          </w:p>
          <w:p w14:paraId="0D4CB191" w14:textId="69D7E1D2" w:rsidR="007E7CF8" w:rsidRPr="00871B6A" w:rsidRDefault="007E7CF8" w:rsidP="00195B03">
            <w:pPr>
              <w:pStyle w:val="ListParagraph"/>
              <w:numPr>
                <w:ilvl w:val="0"/>
                <w:numId w:val="36"/>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Outlets shall be capable of handling the load for portable vaccine refrigerator/freezer and portable generator.</w:t>
            </w:r>
          </w:p>
          <w:p w14:paraId="5FBAF39A" w14:textId="77777777" w:rsidR="007E7CF8" w:rsidRPr="00871B6A" w:rsidRDefault="007E7CF8" w:rsidP="00195B03">
            <w:pPr>
              <w:pStyle w:val="ListParagraph"/>
              <w:numPr>
                <w:ilvl w:val="0"/>
                <w:numId w:val="36"/>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 xml:space="preserve">110V gas-powered generator with remote start and hour meter. </w:t>
            </w:r>
          </w:p>
          <w:p w14:paraId="6663EE9C" w14:textId="79805E9A" w:rsidR="007E7CF8" w:rsidRPr="00871B6A" w:rsidRDefault="007E7CF8" w:rsidP="00195B03">
            <w:pPr>
              <w:pStyle w:val="ListParagraph"/>
              <w:adjustRightInd w:val="0"/>
              <w:spacing w:before="80" w:after="80"/>
              <w:ind w:left="720" w:right="450" w:firstLine="0"/>
              <w:contextualSpacing/>
              <w:jc w:val="both"/>
              <w:rPr>
                <w:rFonts w:asciiTheme="minorHAnsi" w:eastAsiaTheme="minorHAnsi" w:hAnsiTheme="minorHAnsi" w:cstheme="minorHAnsi"/>
                <w:b/>
                <w:bCs/>
                <w:i/>
                <w:iCs/>
                <w:u w:val="single"/>
              </w:rPr>
            </w:pPr>
            <w:r w:rsidRPr="00871B6A">
              <w:rPr>
                <w:rFonts w:asciiTheme="minorHAnsi" w:eastAsiaTheme="minorHAnsi" w:hAnsiTheme="minorHAnsi" w:cstheme="minorHAnsi"/>
                <w:b/>
                <w:bCs/>
                <w:i/>
                <w:iCs/>
                <w:u w:val="single"/>
              </w:rPr>
              <w:t>Optional: solar panel system in addition to, or in lieu of, gas-powered generator</w:t>
            </w:r>
          </w:p>
          <w:p w14:paraId="22C5C604" w14:textId="531B84B7" w:rsidR="007E7CF8" w:rsidRPr="00871B6A" w:rsidRDefault="007E7CF8" w:rsidP="00195B03">
            <w:pPr>
              <w:pStyle w:val="ListParagraph"/>
              <w:numPr>
                <w:ilvl w:val="0"/>
                <w:numId w:val="36"/>
              </w:numPr>
              <w:adjustRightInd w:val="0"/>
              <w:spacing w:before="80" w:after="80"/>
              <w:ind w:right="450"/>
              <w:contextualSpacing/>
              <w:jc w:val="both"/>
              <w:rPr>
                <w:rFonts w:asciiTheme="minorHAnsi" w:eastAsiaTheme="minorEastAsia" w:hAnsiTheme="minorHAnsi" w:cstheme="minorHAnsi"/>
              </w:rPr>
            </w:pPr>
            <w:r w:rsidRPr="00871B6A">
              <w:rPr>
                <w:rFonts w:asciiTheme="minorHAnsi" w:eastAsiaTheme="minorEastAsia" w:hAnsiTheme="minorHAnsi" w:cstheme="minorHAnsi"/>
              </w:rPr>
              <w:t xml:space="preserve">Generator encloser and prep kit. Generator, compartment: Undercarriage </w:t>
            </w:r>
            <w:r w:rsidRPr="00871B6A">
              <w:rPr>
                <w:rFonts w:asciiTheme="minorHAnsi" w:eastAsiaTheme="minorEastAsia" w:hAnsiTheme="minorHAnsi" w:cstheme="minorHAnsi"/>
              </w:rPr>
              <w:lastRenderedPageBreak/>
              <w:t>compartment with generator mounted on high-capacity slides for easy pull-out maintenance or replacement. Sound isolation and rear and underside ventilation provided. Operation capable while in transit. Rear cabin sound levels less than 60db.</w:t>
            </w:r>
          </w:p>
          <w:p w14:paraId="0B573E95" w14:textId="659B106D" w:rsidR="007E7CF8" w:rsidRPr="00871B6A" w:rsidRDefault="007E7CF8" w:rsidP="00195B03">
            <w:pPr>
              <w:pStyle w:val="ListParagraph"/>
              <w:numPr>
                <w:ilvl w:val="0"/>
                <w:numId w:val="36"/>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 xml:space="preserve">Exterior electric/power awning and outdoor lighting for evening events. </w:t>
            </w:r>
          </w:p>
          <w:p w14:paraId="17D9587D" w14:textId="0B9D154D" w:rsidR="007E7CF8" w:rsidRPr="00871B6A" w:rsidRDefault="007E7CF8" w:rsidP="00195B03">
            <w:pPr>
              <w:pStyle w:val="ListParagraph"/>
              <w:numPr>
                <w:ilvl w:val="0"/>
                <w:numId w:val="36"/>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Need adequate, high-intensity lighting in exam room(s) and exterior lighting systems.</w:t>
            </w:r>
          </w:p>
        </w:tc>
        <w:tc>
          <w:tcPr>
            <w:tcW w:w="2325" w:type="dxa"/>
          </w:tcPr>
          <w:p w14:paraId="08246C5C" w14:textId="77777777" w:rsidR="007E7CF8" w:rsidRPr="00871B6A" w:rsidRDefault="007E7CF8" w:rsidP="00195B03">
            <w:pPr>
              <w:adjustRightInd w:val="0"/>
              <w:spacing w:before="80" w:after="80"/>
              <w:ind w:right="450"/>
              <w:contextualSpacing/>
              <w:jc w:val="both"/>
              <w:rPr>
                <w:rFonts w:eastAsiaTheme="minorHAnsi" w:cstheme="minorHAnsi"/>
              </w:rPr>
            </w:pPr>
          </w:p>
        </w:tc>
      </w:tr>
      <w:tr w:rsidR="007E7CF8" w:rsidRPr="00871B6A" w14:paraId="43C82794" w14:textId="77777777" w:rsidTr="007E7CF8">
        <w:tc>
          <w:tcPr>
            <w:tcW w:w="2775" w:type="dxa"/>
          </w:tcPr>
          <w:p w14:paraId="713CA898" w14:textId="0F7D70DE" w:rsidR="007E7CF8" w:rsidRPr="00871B6A" w:rsidRDefault="007E7CF8" w:rsidP="00195B03">
            <w:pPr>
              <w:adjustRightInd w:val="0"/>
              <w:spacing w:before="80" w:after="80"/>
              <w:ind w:right="450"/>
              <w:contextualSpacing/>
              <w:jc w:val="both"/>
              <w:rPr>
                <w:rFonts w:eastAsiaTheme="minorHAnsi" w:cstheme="minorHAnsi"/>
              </w:rPr>
            </w:pPr>
            <w:r w:rsidRPr="00871B6A">
              <w:rPr>
                <w:rFonts w:eastAsiaTheme="minorHAnsi" w:cstheme="minorHAnsi"/>
              </w:rPr>
              <w:t>Interior</w:t>
            </w:r>
          </w:p>
        </w:tc>
        <w:tc>
          <w:tcPr>
            <w:tcW w:w="8305" w:type="dxa"/>
          </w:tcPr>
          <w:p w14:paraId="10099E79" w14:textId="3009C42D" w:rsidR="007E7CF8" w:rsidRPr="00871B6A" w:rsidRDefault="007E7CF8" w:rsidP="00195B03">
            <w:pPr>
              <w:pStyle w:val="ListParagraph"/>
              <w:numPr>
                <w:ilvl w:val="0"/>
                <w:numId w:val="37"/>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 xml:space="preserve">Floors, walls, countertops, cabinetry, workstations, etc.: </w:t>
            </w:r>
          </w:p>
          <w:p w14:paraId="3C340D6B" w14:textId="2BEA7FD5" w:rsidR="007E7CF8" w:rsidRPr="00871B6A" w:rsidRDefault="007E7CF8" w:rsidP="00195B03">
            <w:pPr>
              <w:pStyle w:val="ListParagraph"/>
              <w:adjustRightInd w:val="0"/>
              <w:spacing w:before="80" w:after="80"/>
              <w:ind w:left="720" w:right="450" w:firstLine="0"/>
              <w:contextualSpacing/>
              <w:jc w:val="both"/>
              <w:rPr>
                <w:rFonts w:asciiTheme="minorHAnsi" w:eastAsiaTheme="minorEastAsia" w:hAnsiTheme="minorHAnsi" w:cstheme="minorHAnsi"/>
              </w:rPr>
            </w:pPr>
            <w:r w:rsidRPr="00871B6A">
              <w:rPr>
                <w:rFonts w:asciiTheme="minorHAnsi" w:eastAsiaTheme="minorEastAsia" w:hAnsiTheme="minorHAnsi" w:cstheme="minorHAnsi"/>
              </w:rPr>
              <w:t>All casework must be able to pass Joint Commission standards for sanitation and workmanship. Provide healthcare casework which has been manufactured, fabricated, and installed to withstand the medical environment and maintain manufacturer's warranted performance without defects, damage, or failure. Department. Once the contract is awarded, BHCPH personnel are to select casework, and colors for cabinets, from items currently manufactured. Flooring shall be medical grade and easy to clean.</w:t>
            </w:r>
          </w:p>
          <w:p w14:paraId="7E8C53DF" w14:textId="77777777" w:rsidR="007E7CF8" w:rsidRPr="00871B6A" w:rsidRDefault="007E7CF8" w:rsidP="00195B03">
            <w:pPr>
              <w:pStyle w:val="ListParagraph"/>
              <w:adjustRightInd w:val="0"/>
              <w:spacing w:before="80" w:after="80"/>
              <w:ind w:left="720" w:right="450" w:firstLine="0"/>
              <w:contextualSpacing/>
              <w:jc w:val="both"/>
              <w:rPr>
                <w:rFonts w:asciiTheme="minorHAnsi" w:eastAsiaTheme="minorHAnsi" w:hAnsiTheme="minorHAnsi" w:cstheme="minorHAnsi"/>
              </w:rPr>
            </w:pPr>
            <w:r w:rsidRPr="00871B6A">
              <w:rPr>
                <w:rFonts w:asciiTheme="minorHAnsi" w:eastAsiaTheme="minorHAnsi" w:hAnsiTheme="minorHAnsi" w:cstheme="minorHAnsi"/>
              </w:rPr>
              <w:t>Counter surfaces shall be constructed from solid-surface acrylic resin composite without wood shimming. Matte or satin finish 1/4 in. thick solid surface countertop surface, with 1-3/4 in. solid surface edging, must be Class 1 (A) fire-rated, hospital-grade. Must be DuPont Corian or equal or Stainless Steel. No countertop laminates acceptable.</w:t>
            </w:r>
          </w:p>
          <w:p w14:paraId="78CF33BB" w14:textId="77777777" w:rsidR="007E7CF8" w:rsidRPr="00871B6A" w:rsidRDefault="007E7CF8" w:rsidP="00195B03">
            <w:pPr>
              <w:pStyle w:val="ListParagraph"/>
              <w:adjustRightInd w:val="0"/>
              <w:spacing w:before="80" w:after="80"/>
              <w:ind w:left="720" w:right="450" w:firstLine="0"/>
              <w:contextualSpacing/>
              <w:jc w:val="both"/>
              <w:rPr>
                <w:rFonts w:asciiTheme="minorHAnsi" w:eastAsiaTheme="minorHAnsi" w:hAnsiTheme="minorHAnsi" w:cstheme="minorHAnsi"/>
              </w:rPr>
            </w:pPr>
            <w:r w:rsidRPr="00871B6A">
              <w:rPr>
                <w:rFonts w:asciiTheme="minorHAnsi" w:eastAsiaTheme="minorHAnsi" w:hAnsiTheme="minorHAnsi" w:cstheme="minorHAnsi"/>
              </w:rPr>
              <w:t>Space for documentation on a fold-down counter, solid surface, 300-pound capacity.</w:t>
            </w:r>
          </w:p>
          <w:p w14:paraId="5C53F33A" w14:textId="77777777" w:rsidR="007E7CF8" w:rsidRPr="00871B6A" w:rsidRDefault="007E7CF8" w:rsidP="00195B03">
            <w:pPr>
              <w:pStyle w:val="ListParagraph"/>
              <w:numPr>
                <w:ilvl w:val="0"/>
                <w:numId w:val="37"/>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80” minimum interior height</w:t>
            </w:r>
          </w:p>
          <w:p w14:paraId="79BDFADD" w14:textId="77777777" w:rsidR="007E7CF8" w:rsidRPr="00871B6A" w:rsidRDefault="007E7CF8" w:rsidP="00195B03">
            <w:pPr>
              <w:pStyle w:val="ListParagraph"/>
              <w:numPr>
                <w:ilvl w:val="0"/>
                <w:numId w:val="37"/>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 xml:space="preserve">Modesty panel/privacy curtain behind driver and cab </w:t>
            </w:r>
          </w:p>
          <w:p w14:paraId="37A23077" w14:textId="77777777" w:rsidR="007E7CF8" w:rsidRPr="00871B6A" w:rsidRDefault="007E7CF8" w:rsidP="00195B03">
            <w:pPr>
              <w:pStyle w:val="ListParagraph"/>
              <w:numPr>
                <w:ilvl w:val="0"/>
                <w:numId w:val="37"/>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Interior switch for dome light, plus main system shutoff switch</w:t>
            </w:r>
          </w:p>
          <w:p w14:paraId="602A0047" w14:textId="70B0058A" w:rsidR="007E7CF8" w:rsidRPr="00871B6A" w:rsidRDefault="007E7CF8" w:rsidP="00195B03">
            <w:pPr>
              <w:pStyle w:val="ListParagraph"/>
              <w:numPr>
                <w:ilvl w:val="0"/>
                <w:numId w:val="37"/>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Lavatory/restroom:</w:t>
            </w:r>
          </w:p>
          <w:p w14:paraId="3E484E21" w14:textId="39C54FD8" w:rsidR="007E7CF8" w:rsidRPr="00871B6A" w:rsidRDefault="007E7CF8" w:rsidP="00195B03">
            <w:pPr>
              <w:pStyle w:val="ListParagraph"/>
              <w:numPr>
                <w:ilvl w:val="0"/>
                <w:numId w:val="39"/>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Meets ADA regulations, including assist bar(s)</w:t>
            </w:r>
          </w:p>
          <w:p w14:paraId="2750BBAD" w14:textId="77777777" w:rsidR="007E7CF8" w:rsidRPr="00871B6A" w:rsidRDefault="007E7CF8" w:rsidP="00195B03">
            <w:pPr>
              <w:pStyle w:val="ListParagraph"/>
              <w:numPr>
                <w:ilvl w:val="0"/>
                <w:numId w:val="39"/>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Lockable door (need key in case of emergency)</w:t>
            </w:r>
          </w:p>
          <w:p w14:paraId="6F853FCA" w14:textId="77777777" w:rsidR="007E7CF8" w:rsidRPr="00871B6A" w:rsidRDefault="007E7CF8" w:rsidP="00195B03">
            <w:pPr>
              <w:pStyle w:val="ListParagraph"/>
              <w:numPr>
                <w:ilvl w:val="0"/>
                <w:numId w:val="39"/>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Vent fan</w:t>
            </w:r>
          </w:p>
          <w:p w14:paraId="5D048DA9" w14:textId="77777777" w:rsidR="007E7CF8" w:rsidRPr="00871B6A" w:rsidRDefault="007E7CF8" w:rsidP="00195B03">
            <w:pPr>
              <w:pStyle w:val="ListParagraph"/>
              <w:numPr>
                <w:ilvl w:val="0"/>
                <w:numId w:val="39"/>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Medical grade sink with hot and cold running water</w:t>
            </w:r>
          </w:p>
          <w:p w14:paraId="5D751A6F" w14:textId="3E8FD181" w:rsidR="007E7CF8" w:rsidRPr="00871B6A" w:rsidRDefault="007E7CF8" w:rsidP="00195B03">
            <w:pPr>
              <w:pStyle w:val="ListParagraph"/>
              <w:numPr>
                <w:ilvl w:val="0"/>
                <w:numId w:val="39"/>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Medical grade flooring, cabinetry, countertops, etc.</w:t>
            </w:r>
          </w:p>
          <w:p w14:paraId="34084967" w14:textId="77777777" w:rsidR="007E7CF8" w:rsidRPr="00871B6A" w:rsidRDefault="007E7CF8" w:rsidP="00195B03">
            <w:pPr>
              <w:pStyle w:val="ListParagraph"/>
              <w:numPr>
                <w:ilvl w:val="0"/>
                <w:numId w:val="39"/>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Low-flow toilet</w:t>
            </w:r>
          </w:p>
          <w:p w14:paraId="0DBFFB38" w14:textId="77777777" w:rsidR="007E7CF8" w:rsidRPr="00871B6A" w:rsidRDefault="007E7CF8" w:rsidP="00195B03">
            <w:pPr>
              <w:pStyle w:val="ListParagraph"/>
              <w:numPr>
                <w:ilvl w:val="0"/>
                <w:numId w:val="39"/>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Mirror</w:t>
            </w:r>
          </w:p>
          <w:p w14:paraId="57015507" w14:textId="77777777" w:rsidR="007E7CF8" w:rsidRPr="00871B6A" w:rsidRDefault="007E7CF8" w:rsidP="00195B03">
            <w:pPr>
              <w:pStyle w:val="ListParagraph"/>
              <w:numPr>
                <w:ilvl w:val="0"/>
                <w:numId w:val="39"/>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lastRenderedPageBreak/>
              <w:t>Paper towel dispenser</w:t>
            </w:r>
          </w:p>
          <w:p w14:paraId="20DC20B6" w14:textId="77777777" w:rsidR="007E7CF8" w:rsidRPr="00871B6A" w:rsidRDefault="007E7CF8" w:rsidP="00195B03">
            <w:pPr>
              <w:pStyle w:val="ListParagraph"/>
              <w:numPr>
                <w:ilvl w:val="0"/>
                <w:numId w:val="39"/>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Hand soap dispenser</w:t>
            </w:r>
          </w:p>
          <w:p w14:paraId="40642285" w14:textId="77777777" w:rsidR="007E7CF8" w:rsidRPr="00871B6A" w:rsidRDefault="007E7CF8" w:rsidP="00195B03">
            <w:pPr>
              <w:pStyle w:val="ListParagraph"/>
              <w:numPr>
                <w:ilvl w:val="0"/>
                <w:numId w:val="39"/>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Trash receptacle</w:t>
            </w:r>
          </w:p>
          <w:p w14:paraId="1BCD3D7F" w14:textId="6E33F7B8" w:rsidR="007E7CF8" w:rsidRPr="00871B6A" w:rsidRDefault="007E7CF8" w:rsidP="00195B03">
            <w:pPr>
              <w:pStyle w:val="ListParagraph"/>
              <w:numPr>
                <w:ilvl w:val="0"/>
                <w:numId w:val="39"/>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Specimen passthrough window to lab</w:t>
            </w:r>
          </w:p>
          <w:p w14:paraId="21B9260C" w14:textId="68C81DBE" w:rsidR="007E7CF8" w:rsidRPr="00871B6A" w:rsidRDefault="007E7CF8" w:rsidP="00195B03">
            <w:pPr>
              <w:pStyle w:val="ListParagraph"/>
              <w:numPr>
                <w:ilvl w:val="0"/>
                <w:numId w:val="37"/>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Phlebotomy chair outside of exam room(s). Provide vinyl-covered, upright blood chair with adjustable, quick release arms. Seat height-20"; outside arm width-32"; seat cushion dimensions 20"Wx16.5"D; weight capacity-400 lbs.</w:t>
            </w:r>
          </w:p>
          <w:p w14:paraId="4EA2ECA1" w14:textId="77777777" w:rsidR="007E7CF8" w:rsidRPr="00871B6A" w:rsidRDefault="007E7CF8" w:rsidP="00195B03">
            <w:pPr>
              <w:pStyle w:val="ListParagraph"/>
              <w:numPr>
                <w:ilvl w:val="0"/>
                <w:numId w:val="37"/>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Patient exam rooms:</w:t>
            </w:r>
          </w:p>
          <w:p w14:paraId="1649EA2E" w14:textId="10AC176A" w:rsidR="007E7CF8" w:rsidRPr="00871B6A" w:rsidRDefault="007E7CF8" w:rsidP="00195B03">
            <w:pPr>
              <w:pStyle w:val="ListParagraph"/>
              <w:numPr>
                <w:ilvl w:val="0"/>
                <w:numId w:val="38"/>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 xml:space="preserve">Minimum of one (1) room; two (2) preferred, with identical layout. </w:t>
            </w:r>
            <w:r w:rsidR="00EB2968" w:rsidRPr="00871B6A">
              <w:rPr>
                <w:rFonts w:asciiTheme="minorHAnsi" w:eastAsiaTheme="minorHAnsi" w:hAnsiTheme="minorHAnsi" w:cstheme="minorHAnsi"/>
              </w:rPr>
              <w:t>Proposing vendor</w:t>
            </w:r>
            <w:r w:rsidR="00DC53AD" w:rsidRPr="00871B6A">
              <w:rPr>
                <w:rFonts w:asciiTheme="minorHAnsi" w:eastAsiaTheme="minorHAnsi" w:hAnsiTheme="minorHAnsi" w:cstheme="minorHAnsi"/>
              </w:rPr>
              <w:t>s</w:t>
            </w:r>
            <w:r w:rsidRPr="00871B6A">
              <w:rPr>
                <w:rFonts w:asciiTheme="minorHAnsi" w:eastAsiaTheme="minorHAnsi" w:hAnsiTheme="minorHAnsi" w:cstheme="minorHAnsi"/>
              </w:rPr>
              <w:t xml:space="preserve"> shall provide blueprints and pictures to give BHCPH an idea what size it will be, including a point of reference (e.g., person standing next to it so we can get an idea of size).</w:t>
            </w:r>
          </w:p>
          <w:p w14:paraId="7AFFF032" w14:textId="77777777" w:rsidR="007E7CF8" w:rsidRPr="00871B6A" w:rsidRDefault="007E7CF8" w:rsidP="00195B03">
            <w:pPr>
              <w:pStyle w:val="ListParagraph"/>
              <w:numPr>
                <w:ilvl w:val="0"/>
                <w:numId w:val="38"/>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Glove dispenser, wall mount: Provide our choice of disposable exam glove dispensers.</w:t>
            </w:r>
          </w:p>
          <w:p w14:paraId="7F21F330" w14:textId="7F41FD25" w:rsidR="007E7CF8" w:rsidRPr="00871B6A" w:rsidRDefault="007E7CF8" w:rsidP="00195B03">
            <w:pPr>
              <w:pStyle w:val="ListParagraph"/>
              <w:numPr>
                <w:ilvl w:val="0"/>
                <w:numId w:val="38"/>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Waste</w:t>
            </w:r>
            <w:r w:rsidR="000F1E7D">
              <w:rPr>
                <w:rFonts w:asciiTheme="minorHAnsi" w:eastAsiaTheme="minorHAnsi" w:hAnsiTheme="minorHAnsi" w:cstheme="minorHAnsi"/>
              </w:rPr>
              <w:t xml:space="preserve"> C</w:t>
            </w:r>
            <w:r w:rsidR="00072CB1" w:rsidRPr="00871B6A">
              <w:rPr>
                <w:rFonts w:asciiTheme="minorHAnsi" w:eastAsiaTheme="minorHAnsi" w:hAnsiTheme="minorHAnsi" w:cstheme="minorHAnsi"/>
              </w:rPr>
              <w:t>an</w:t>
            </w:r>
            <w:r w:rsidR="000F1E7D">
              <w:rPr>
                <w:rFonts w:asciiTheme="minorHAnsi" w:eastAsiaTheme="minorHAnsi" w:hAnsiTheme="minorHAnsi" w:cstheme="minorHAnsi"/>
              </w:rPr>
              <w:t>s</w:t>
            </w:r>
            <w:r w:rsidRPr="00871B6A">
              <w:rPr>
                <w:rFonts w:asciiTheme="minorHAnsi" w:eastAsiaTheme="minorHAnsi" w:hAnsiTheme="minorHAnsi" w:cstheme="minorHAnsi"/>
              </w:rPr>
              <w:t xml:space="preserve">: Trash, Step-On, 24qt, 16” x 11.33” x 12.625”; stainless, white, or matching color of decor, steel construction, heavy-duty foot pedal and linkage design, bag securing mechanism, self-closing lid. </w:t>
            </w:r>
          </w:p>
          <w:p w14:paraId="10A8FDDB" w14:textId="3ED1C599" w:rsidR="007E7CF8" w:rsidRPr="00871B6A" w:rsidRDefault="007E7CF8" w:rsidP="00195B03">
            <w:pPr>
              <w:pStyle w:val="ListParagraph"/>
              <w:numPr>
                <w:ilvl w:val="0"/>
                <w:numId w:val="38"/>
              </w:numPr>
              <w:adjustRightInd w:val="0"/>
              <w:spacing w:before="80" w:after="80"/>
              <w:ind w:left="1946"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 xml:space="preserve">At minimum, waste cans shall include one (1) red receptacle and one (1) white receptacle for biohazards and trash, respectively.  Must be capable of being secured while in transit (e.g., mount securing mechanism on wall, or keep the receptacles in a cabinet).  </w:t>
            </w:r>
          </w:p>
          <w:p w14:paraId="18E9D80A" w14:textId="77777777" w:rsidR="007E7CF8" w:rsidRPr="00871B6A" w:rsidRDefault="007E7CF8" w:rsidP="00195B03">
            <w:pPr>
              <w:pStyle w:val="ListParagraph"/>
              <w:numPr>
                <w:ilvl w:val="0"/>
                <w:numId w:val="38"/>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Adjustable Height Power Exam Table with storage space and high intensity lights. Head of bed shall be capable of raising/lowering for both medical and dental services.</w:t>
            </w:r>
          </w:p>
          <w:p w14:paraId="701709CD" w14:textId="6876577D" w:rsidR="007E7CF8" w:rsidRPr="00871B6A" w:rsidRDefault="007E7CF8" w:rsidP="00195B03">
            <w:pPr>
              <w:pStyle w:val="ListParagraph"/>
              <w:numPr>
                <w:ilvl w:val="0"/>
                <w:numId w:val="38"/>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 xml:space="preserve">Area for a universal sharps container capable of being secured while in </w:t>
            </w:r>
            <w:r w:rsidR="00072CB1" w:rsidRPr="00871B6A">
              <w:rPr>
                <w:rFonts w:asciiTheme="minorHAnsi" w:eastAsiaTheme="minorHAnsi" w:hAnsiTheme="minorHAnsi" w:cstheme="minorHAnsi"/>
              </w:rPr>
              <w:t>transit.</w:t>
            </w:r>
          </w:p>
          <w:p w14:paraId="46A6C2C4" w14:textId="77777777" w:rsidR="007E7CF8" w:rsidRPr="00871B6A" w:rsidRDefault="007E7CF8" w:rsidP="00195B03">
            <w:pPr>
              <w:pStyle w:val="ListParagraph"/>
              <w:numPr>
                <w:ilvl w:val="0"/>
                <w:numId w:val="38"/>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Sink</w:t>
            </w:r>
          </w:p>
          <w:p w14:paraId="7417C890" w14:textId="7201A3BC" w:rsidR="007E7CF8" w:rsidRPr="00871B6A" w:rsidRDefault="007E7CF8" w:rsidP="00195B03">
            <w:pPr>
              <w:pStyle w:val="ListParagraph"/>
              <w:numPr>
                <w:ilvl w:val="0"/>
                <w:numId w:val="38"/>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Desk to accommodate laptop computer and stool (if space; otherwise, in a central workstation area). Can be part of a wall-mounted system if space allows.</w:t>
            </w:r>
          </w:p>
          <w:p w14:paraId="3CE5E609" w14:textId="10A5EA59" w:rsidR="007E7CF8" w:rsidRPr="00871B6A" w:rsidRDefault="007E7CF8" w:rsidP="00195B03">
            <w:pPr>
              <w:pStyle w:val="ListParagraph"/>
              <w:numPr>
                <w:ilvl w:val="0"/>
                <w:numId w:val="38"/>
              </w:numPr>
              <w:adjustRightInd w:val="0"/>
              <w:spacing w:before="80" w:after="80"/>
              <w:ind w:right="450"/>
              <w:contextualSpacing/>
              <w:jc w:val="both"/>
              <w:rPr>
                <w:rFonts w:asciiTheme="minorHAnsi" w:eastAsiaTheme="minorEastAsia" w:hAnsiTheme="minorHAnsi" w:cstheme="minorHAnsi"/>
              </w:rPr>
            </w:pPr>
            <w:r w:rsidRPr="00871B6A">
              <w:rPr>
                <w:rFonts w:asciiTheme="minorHAnsi" w:eastAsiaTheme="minorEastAsia" w:hAnsiTheme="minorHAnsi" w:cstheme="minorHAnsi"/>
              </w:rPr>
              <w:t xml:space="preserve">Stadiometer and scale up to 400 </w:t>
            </w:r>
            <w:r w:rsidR="00072CB1" w:rsidRPr="00871B6A">
              <w:rPr>
                <w:rFonts w:asciiTheme="minorHAnsi" w:eastAsiaTheme="minorEastAsia" w:hAnsiTheme="minorHAnsi" w:cstheme="minorHAnsi"/>
              </w:rPr>
              <w:t>pounds.</w:t>
            </w:r>
          </w:p>
          <w:p w14:paraId="458C2FDD" w14:textId="7A67AE8E" w:rsidR="007E7CF8" w:rsidRPr="00871B6A" w:rsidRDefault="007E7CF8" w:rsidP="00195B03">
            <w:pPr>
              <w:pStyle w:val="ListParagraph"/>
              <w:numPr>
                <w:ilvl w:val="0"/>
                <w:numId w:val="38"/>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 xml:space="preserve">Welch Allyn wall kit for vitals, ear, and eye examination, </w:t>
            </w:r>
            <w:r w:rsidR="00072CB1" w:rsidRPr="00871B6A">
              <w:rPr>
                <w:rFonts w:asciiTheme="minorHAnsi" w:eastAsiaTheme="minorHAnsi" w:hAnsiTheme="minorHAnsi" w:cstheme="minorHAnsi"/>
              </w:rPr>
              <w:t>wallboard</w:t>
            </w:r>
            <w:r w:rsidRPr="00871B6A">
              <w:rPr>
                <w:rFonts w:asciiTheme="minorHAnsi" w:eastAsiaTheme="minorHAnsi" w:hAnsiTheme="minorHAnsi" w:cstheme="minorHAnsi"/>
              </w:rPr>
              <w:t xml:space="preserve"> mounted if possible.</w:t>
            </w:r>
          </w:p>
          <w:p w14:paraId="1F484746" w14:textId="58672F99" w:rsidR="007E7CF8" w:rsidRPr="00871B6A" w:rsidRDefault="007E7CF8" w:rsidP="00195B03">
            <w:pPr>
              <w:pStyle w:val="ListParagraph"/>
              <w:numPr>
                <w:ilvl w:val="0"/>
                <w:numId w:val="38"/>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lastRenderedPageBreak/>
              <w:t>Exam light wall arm unit (optional)</w:t>
            </w:r>
          </w:p>
          <w:p w14:paraId="197730B4" w14:textId="7303147A" w:rsidR="007E7CF8" w:rsidRPr="00871B6A" w:rsidRDefault="007E7CF8" w:rsidP="00195B03">
            <w:pPr>
              <w:pStyle w:val="ListParagraph"/>
              <w:numPr>
                <w:ilvl w:val="0"/>
                <w:numId w:val="38"/>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At least one room shall be set up to accommodate dental services, to include the following:</w:t>
            </w:r>
          </w:p>
          <w:p w14:paraId="219736FE" w14:textId="29E089CB" w:rsidR="007E7CF8" w:rsidRPr="00871B6A" w:rsidRDefault="007E7CF8" w:rsidP="00195B03">
            <w:pPr>
              <w:pStyle w:val="ListParagraph"/>
              <w:numPr>
                <w:ilvl w:val="0"/>
                <w:numId w:val="38"/>
              </w:numPr>
              <w:adjustRightInd w:val="0"/>
              <w:spacing w:before="80" w:after="80"/>
              <w:ind w:left="1856" w:right="450"/>
              <w:contextualSpacing/>
              <w:jc w:val="both"/>
              <w:rPr>
                <w:rFonts w:asciiTheme="minorHAnsi" w:eastAsiaTheme="minorEastAsia" w:hAnsiTheme="minorHAnsi" w:cstheme="minorHAnsi"/>
              </w:rPr>
            </w:pPr>
            <w:r w:rsidRPr="00871B6A">
              <w:rPr>
                <w:rFonts w:asciiTheme="minorHAnsi" w:eastAsiaTheme="minorEastAsia" w:hAnsiTheme="minorHAnsi" w:cstheme="minorHAnsi"/>
              </w:rPr>
              <w:t>A-dec Pac 1 3420 Self-Contained Unit; shall be able to fit at the head of the exam bed, if possible; no substitutions</w:t>
            </w:r>
          </w:p>
          <w:p w14:paraId="2E8D5392" w14:textId="5C12F907" w:rsidR="007E7CF8" w:rsidRPr="00871B6A" w:rsidRDefault="007E7CF8" w:rsidP="00195B03">
            <w:pPr>
              <w:pStyle w:val="ListParagraph"/>
              <w:numPr>
                <w:ilvl w:val="0"/>
                <w:numId w:val="38"/>
              </w:numPr>
              <w:adjustRightInd w:val="0"/>
              <w:spacing w:before="80" w:after="80"/>
              <w:ind w:left="1856" w:right="450"/>
              <w:contextualSpacing/>
              <w:jc w:val="both"/>
              <w:rPr>
                <w:rFonts w:asciiTheme="minorHAnsi" w:eastAsiaTheme="minorEastAsia" w:hAnsiTheme="minorHAnsi" w:cstheme="minorHAnsi"/>
              </w:rPr>
            </w:pPr>
            <w:r w:rsidRPr="00871B6A">
              <w:rPr>
                <w:rFonts w:asciiTheme="minorHAnsi" w:eastAsiaTheme="minorEastAsia" w:hAnsiTheme="minorHAnsi" w:cstheme="minorHAnsi"/>
              </w:rPr>
              <w:t>Mounted overhead light that does not obstruct work at bedside (see picture)</w:t>
            </w:r>
          </w:p>
          <w:p w14:paraId="270CD947" w14:textId="00418C6F" w:rsidR="007E7CF8" w:rsidRPr="00871B6A" w:rsidRDefault="007E7CF8" w:rsidP="00195B03">
            <w:pPr>
              <w:pStyle w:val="ListParagraph"/>
              <w:adjustRightInd w:val="0"/>
              <w:spacing w:before="80" w:after="80"/>
              <w:ind w:left="1856" w:right="450" w:firstLine="0"/>
              <w:contextualSpacing/>
              <w:jc w:val="both"/>
              <w:rPr>
                <w:rFonts w:asciiTheme="minorHAnsi" w:eastAsiaTheme="minorEastAsia" w:hAnsiTheme="minorHAnsi" w:cstheme="minorHAnsi"/>
                <w:highlight w:val="yellow"/>
              </w:rPr>
            </w:pPr>
            <w:r w:rsidRPr="00871B6A">
              <w:rPr>
                <w:rFonts w:asciiTheme="minorHAnsi" w:hAnsiTheme="minorHAnsi" w:cstheme="minorHAnsi"/>
                <w:noProof/>
                <w:sz w:val="24"/>
                <w:szCs w:val="24"/>
              </w:rPr>
              <w:drawing>
                <wp:inline distT="0" distB="0" distL="0" distR="0" wp14:anchorId="6DB528CE" wp14:editId="1E58102E">
                  <wp:extent cx="2905125" cy="2186180"/>
                  <wp:effectExtent l="0" t="0" r="0" b="5080"/>
                  <wp:docPr id="175469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69125" name=""/>
                          <pic:cNvPicPr/>
                        </pic:nvPicPr>
                        <pic:blipFill>
                          <a:blip r:embed="rId23"/>
                          <a:stretch>
                            <a:fillRect/>
                          </a:stretch>
                        </pic:blipFill>
                        <pic:spPr>
                          <a:xfrm>
                            <a:off x="0" y="0"/>
                            <a:ext cx="2919622" cy="2197090"/>
                          </a:xfrm>
                          <a:prstGeom prst="rect">
                            <a:avLst/>
                          </a:prstGeom>
                        </pic:spPr>
                      </pic:pic>
                    </a:graphicData>
                  </a:graphic>
                </wp:inline>
              </w:drawing>
            </w:r>
          </w:p>
          <w:p w14:paraId="6B1BB2EF" w14:textId="7D8E7559" w:rsidR="007E7CF8" w:rsidRPr="00871B6A" w:rsidRDefault="007E7CF8" w:rsidP="00195B03">
            <w:pPr>
              <w:pStyle w:val="ListParagraph"/>
              <w:numPr>
                <w:ilvl w:val="0"/>
                <w:numId w:val="38"/>
              </w:numPr>
              <w:adjustRightInd w:val="0"/>
              <w:spacing w:before="80" w:after="80"/>
              <w:ind w:left="1856" w:right="450"/>
              <w:contextualSpacing/>
              <w:jc w:val="both"/>
              <w:rPr>
                <w:rFonts w:asciiTheme="minorHAnsi" w:eastAsiaTheme="minorEastAsia" w:hAnsiTheme="minorHAnsi" w:cstheme="minorHAnsi"/>
              </w:rPr>
            </w:pPr>
            <w:r w:rsidRPr="00871B6A">
              <w:rPr>
                <w:rFonts w:asciiTheme="minorHAnsi" w:eastAsiaTheme="minorEastAsia" w:hAnsiTheme="minorHAnsi" w:cstheme="minorHAnsi"/>
              </w:rPr>
              <w:t>Crown Seating Colorado Saddle Seat Style chair w/assistance body support and foot ring; upholstery color: black; no substitutions</w:t>
            </w:r>
          </w:p>
          <w:p w14:paraId="37B8949A" w14:textId="77777777" w:rsidR="007E7CF8" w:rsidRPr="00871B6A" w:rsidRDefault="007E7CF8" w:rsidP="00195B03">
            <w:pPr>
              <w:pStyle w:val="ListParagraph"/>
              <w:numPr>
                <w:ilvl w:val="0"/>
                <w:numId w:val="40"/>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Triage area to accommodate a small table with an outlet and space for a minimum of two (2) individuals.</w:t>
            </w:r>
          </w:p>
          <w:p w14:paraId="16F3AD2F" w14:textId="7E54FF60" w:rsidR="007E7CF8" w:rsidRPr="00871B6A" w:rsidRDefault="007E7CF8" w:rsidP="00195B03">
            <w:pPr>
              <w:pStyle w:val="ListParagraph"/>
              <w:numPr>
                <w:ilvl w:val="0"/>
                <w:numId w:val="40"/>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Screening and registration area capable of allowing for privacy (e.g., privacy screen/sliding door that separates the exam area from screening and registration).</w:t>
            </w:r>
          </w:p>
          <w:p w14:paraId="333C3D89" w14:textId="167ECA78" w:rsidR="007E7CF8" w:rsidRPr="00871B6A" w:rsidRDefault="007E7CF8" w:rsidP="00195B03">
            <w:pPr>
              <w:pStyle w:val="ListParagraph"/>
              <w:numPr>
                <w:ilvl w:val="0"/>
                <w:numId w:val="40"/>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Stereo system for internal and external use, including a television/display for messaging and a system for radio/white noise for patient privacy.</w:t>
            </w:r>
          </w:p>
          <w:p w14:paraId="1725D320" w14:textId="77777777" w:rsidR="007E7CF8" w:rsidRPr="00871B6A" w:rsidRDefault="007E7CF8" w:rsidP="00195B03">
            <w:pPr>
              <w:pStyle w:val="ListParagraph"/>
              <w:numPr>
                <w:ilvl w:val="0"/>
                <w:numId w:val="40"/>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Refrigerators and freezer: two (2) separate mini refrigerators and a mini freezer. One (1) refrigerator for blood or specimen samples; one (1) built-in refrigerator that is compliant with the specifications of the Vaccines for Children (VFC) program, will be utilized for storage of vaccines and medications. BHCPH will defer to vendor design (e.g., could be on the countertop or under counter) for ideal locations.</w:t>
            </w:r>
          </w:p>
          <w:p w14:paraId="2B1EFBFD" w14:textId="264877F4" w:rsidR="007E7CF8" w:rsidRPr="00871B6A" w:rsidRDefault="007E7CF8" w:rsidP="00195B03">
            <w:pPr>
              <w:pStyle w:val="ListParagraph"/>
              <w:numPr>
                <w:ilvl w:val="0"/>
                <w:numId w:val="40"/>
              </w:numPr>
              <w:adjustRightInd w:val="0"/>
              <w:spacing w:before="80" w:after="80"/>
              <w:ind w:right="450"/>
              <w:contextualSpacing/>
              <w:jc w:val="both"/>
              <w:rPr>
                <w:rFonts w:asciiTheme="minorHAnsi" w:eastAsiaTheme="minorEastAsia" w:hAnsiTheme="minorHAnsi" w:cstheme="minorHAnsi"/>
              </w:rPr>
            </w:pPr>
            <w:r w:rsidRPr="00871B6A">
              <w:rPr>
                <w:rFonts w:asciiTheme="minorHAnsi" w:eastAsiaTheme="minorEastAsia" w:hAnsiTheme="minorHAnsi" w:cstheme="minorHAnsi"/>
              </w:rPr>
              <w:lastRenderedPageBreak/>
              <w:t>Common/shared area for vaccine/medication storage and/or preparation, documentation, lab analysis, etc.</w:t>
            </w:r>
          </w:p>
          <w:p w14:paraId="4B26A3D5" w14:textId="031F542B" w:rsidR="007E7CF8" w:rsidRPr="00871B6A" w:rsidRDefault="007E7CF8" w:rsidP="00195B03">
            <w:pPr>
              <w:pStyle w:val="ListParagraph"/>
              <w:numPr>
                <w:ilvl w:val="0"/>
                <w:numId w:val="40"/>
              </w:numPr>
              <w:adjustRightInd w:val="0"/>
              <w:spacing w:before="80" w:after="80"/>
              <w:ind w:right="450"/>
              <w:contextualSpacing/>
              <w:jc w:val="both"/>
              <w:rPr>
                <w:rFonts w:asciiTheme="minorHAnsi" w:hAnsiTheme="minorHAnsi" w:cstheme="minorHAnsi"/>
              </w:rPr>
            </w:pPr>
            <w:r w:rsidRPr="00871B6A">
              <w:rPr>
                <w:rFonts w:asciiTheme="minorHAnsi" w:hAnsiTheme="minorHAnsi" w:cstheme="minorHAnsi"/>
              </w:rPr>
              <w:t>Specimen passthrough window to lab.</w:t>
            </w:r>
          </w:p>
        </w:tc>
        <w:tc>
          <w:tcPr>
            <w:tcW w:w="2325" w:type="dxa"/>
          </w:tcPr>
          <w:p w14:paraId="2467F8FF" w14:textId="77777777" w:rsidR="007E7CF8" w:rsidRPr="00871B6A" w:rsidRDefault="007E7CF8" w:rsidP="00195B03">
            <w:pPr>
              <w:adjustRightInd w:val="0"/>
              <w:spacing w:before="80" w:after="80"/>
              <w:ind w:right="450"/>
              <w:contextualSpacing/>
              <w:jc w:val="both"/>
              <w:rPr>
                <w:rFonts w:eastAsiaTheme="minorHAnsi" w:cstheme="minorHAnsi"/>
              </w:rPr>
            </w:pPr>
          </w:p>
        </w:tc>
      </w:tr>
      <w:tr w:rsidR="007E7CF8" w:rsidRPr="00871B6A" w14:paraId="31B402F9" w14:textId="77777777" w:rsidTr="007E7CF8">
        <w:tc>
          <w:tcPr>
            <w:tcW w:w="2775" w:type="dxa"/>
          </w:tcPr>
          <w:p w14:paraId="21CA4CF7" w14:textId="4D049A8A" w:rsidR="007E7CF8" w:rsidRPr="00871B6A" w:rsidRDefault="007E7CF8" w:rsidP="00195B03">
            <w:pPr>
              <w:adjustRightInd w:val="0"/>
              <w:spacing w:before="80" w:after="80"/>
              <w:ind w:right="450"/>
              <w:contextualSpacing/>
              <w:jc w:val="both"/>
              <w:rPr>
                <w:rFonts w:eastAsiaTheme="minorHAnsi" w:cstheme="minorHAnsi"/>
              </w:rPr>
            </w:pPr>
            <w:r w:rsidRPr="00871B6A">
              <w:rPr>
                <w:rFonts w:eastAsiaTheme="minorHAnsi" w:cstheme="minorHAnsi"/>
              </w:rPr>
              <w:lastRenderedPageBreak/>
              <w:t>Other Safety Items:</w:t>
            </w:r>
          </w:p>
        </w:tc>
        <w:tc>
          <w:tcPr>
            <w:tcW w:w="8305" w:type="dxa"/>
          </w:tcPr>
          <w:p w14:paraId="765B3412" w14:textId="77777777" w:rsidR="007E7CF8" w:rsidRPr="00871B6A" w:rsidRDefault="007E7CF8" w:rsidP="00195B03">
            <w:pPr>
              <w:pStyle w:val="ListParagraph"/>
              <w:numPr>
                <w:ilvl w:val="0"/>
                <w:numId w:val="40"/>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EastAsia" w:hAnsiTheme="minorHAnsi" w:cstheme="minorHAnsi"/>
              </w:rPr>
              <w:t>Fire extinguisher(s) to comply with Federal, State, and/or Local codes/regulations. Minimum of one (1). Must be bolted to ensure safety during vehicle transit.</w:t>
            </w:r>
          </w:p>
          <w:p w14:paraId="3E9A204A" w14:textId="77777777" w:rsidR="007E7CF8" w:rsidRPr="00871B6A" w:rsidRDefault="007E7CF8" w:rsidP="00195B03">
            <w:pPr>
              <w:pStyle w:val="ListParagraph"/>
              <w:numPr>
                <w:ilvl w:val="0"/>
                <w:numId w:val="40"/>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EastAsia" w:hAnsiTheme="minorHAnsi" w:cstheme="minorHAnsi"/>
              </w:rPr>
              <w:t>Emergency care, including a first aid kit and portable AED (optional)</w:t>
            </w:r>
          </w:p>
          <w:p w14:paraId="4830AB91" w14:textId="77777777" w:rsidR="007E7CF8" w:rsidRPr="00871B6A" w:rsidRDefault="007E7CF8" w:rsidP="00195B03">
            <w:pPr>
              <w:pStyle w:val="ListParagraph"/>
              <w:numPr>
                <w:ilvl w:val="0"/>
                <w:numId w:val="40"/>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EastAsia" w:hAnsiTheme="minorHAnsi" w:cstheme="minorHAnsi"/>
              </w:rPr>
              <w:t>Preference is for these items to be inside a cabinet and capable of being secured during vehicle transit.</w:t>
            </w:r>
          </w:p>
          <w:p w14:paraId="6A709F69" w14:textId="1F819DD4" w:rsidR="007E7CF8" w:rsidRPr="00871B6A" w:rsidRDefault="007E7CF8" w:rsidP="00195B03">
            <w:pPr>
              <w:pStyle w:val="ListParagraph"/>
              <w:numPr>
                <w:ilvl w:val="0"/>
                <w:numId w:val="40"/>
              </w:numPr>
              <w:adjustRightInd w:val="0"/>
              <w:spacing w:before="80" w:after="80"/>
              <w:ind w:right="450"/>
              <w:contextualSpacing/>
              <w:jc w:val="both"/>
              <w:rPr>
                <w:rFonts w:asciiTheme="minorHAnsi" w:eastAsiaTheme="minorEastAsia" w:hAnsiTheme="minorHAnsi" w:cstheme="minorHAnsi"/>
              </w:rPr>
            </w:pPr>
            <w:r w:rsidRPr="00871B6A">
              <w:rPr>
                <w:rFonts w:asciiTheme="minorHAnsi" w:eastAsiaTheme="minorEastAsia" w:hAnsiTheme="minorHAnsi" w:cstheme="minorHAnsi"/>
              </w:rPr>
              <w:t>Smoke detector, battery: Provide battery operated DC voltage smoke alarm(s) so that vehicle is protected if electricity fails, provided the batteries are fresh and correctly installed. Unit to emit an 85-decibel alarm for an early warning of fire.</w:t>
            </w:r>
          </w:p>
          <w:p w14:paraId="76C0C193" w14:textId="6C9BF270" w:rsidR="007E7CF8" w:rsidRPr="00871B6A" w:rsidRDefault="007E7CF8" w:rsidP="00195B03">
            <w:pPr>
              <w:pStyle w:val="ListParagraph"/>
              <w:numPr>
                <w:ilvl w:val="0"/>
                <w:numId w:val="40"/>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EastAsia" w:hAnsiTheme="minorHAnsi" w:cstheme="minorHAnsi"/>
              </w:rPr>
              <w:t>Carbon monoxide tester/detector</w:t>
            </w:r>
          </w:p>
        </w:tc>
        <w:tc>
          <w:tcPr>
            <w:tcW w:w="2325" w:type="dxa"/>
          </w:tcPr>
          <w:p w14:paraId="5BCF105F" w14:textId="77777777" w:rsidR="007E7CF8" w:rsidRPr="00871B6A" w:rsidRDefault="007E7CF8" w:rsidP="00195B03">
            <w:pPr>
              <w:adjustRightInd w:val="0"/>
              <w:spacing w:before="80" w:after="80"/>
              <w:ind w:right="450"/>
              <w:contextualSpacing/>
              <w:jc w:val="both"/>
              <w:rPr>
                <w:rFonts w:eastAsiaTheme="minorHAnsi" w:cstheme="minorHAnsi"/>
              </w:rPr>
            </w:pPr>
          </w:p>
        </w:tc>
      </w:tr>
      <w:tr w:rsidR="007E7CF8" w:rsidRPr="00871B6A" w14:paraId="675AC61E" w14:textId="77777777" w:rsidTr="007E7CF8">
        <w:tc>
          <w:tcPr>
            <w:tcW w:w="2775" w:type="dxa"/>
          </w:tcPr>
          <w:p w14:paraId="71D62495" w14:textId="0D653F01" w:rsidR="007E7CF8" w:rsidRPr="00871B6A" w:rsidRDefault="007E7CF8" w:rsidP="00195B03">
            <w:pPr>
              <w:adjustRightInd w:val="0"/>
              <w:spacing w:before="80" w:after="80"/>
              <w:ind w:right="450"/>
              <w:contextualSpacing/>
              <w:jc w:val="both"/>
              <w:rPr>
                <w:rFonts w:eastAsiaTheme="minorHAnsi" w:cstheme="minorHAnsi"/>
              </w:rPr>
            </w:pPr>
            <w:r w:rsidRPr="00871B6A">
              <w:rPr>
                <w:rFonts w:eastAsiaTheme="minorHAnsi" w:cstheme="minorHAnsi"/>
              </w:rPr>
              <w:t>Other</w:t>
            </w:r>
          </w:p>
        </w:tc>
        <w:tc>
          <w:tcPr>
            <w:tcW w:w="8305" w:type="dxa"/>
          </w:tcPr>
          <w:p w14:paraId="60939A72" w14:textId="12A5FA1F" w:rsidR="007E7CF8" w:rsidRPr="00871B6A" w:rsidRDefault="007E7CF8" w:rsidP="00195B03">
            <w:pPr>
              <w:pStyle w:val="ListParagraph"/>
              <w:numPr>
                <w:ilvl w:val="0"/>
                <w:numId w:val="41"/>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 xml:space="preserve">Warranty/Services/Training/Ongoing Costs: onsite vehicle walk-through and training. </w:t>
            </w:r>
            <w:r w:rsidRPr="00871B6A">
              <w:rPr>
                <w:rFonts w:asciiTheme="minorHAnsi" w:hAnsiTheme="minorHAnsi" w:cstheme="minorHAnsi"/>
              </w:rPr>
              <w:t xml:space="preserve">Vendor shall be responsible for providing Department with training for functionality, maintenance, day-to-day serviceability, and operation, as well as a </w:t>
            </w:r>
            <w:r w:rsidRPr="00871B6A">
              <w:rPr>
                <w:rFonts w:asciiTheme="minorHAnsi" w:eastAsiaTheme="minorHAnsi" w:hAnsiTheme="minorHAnsi" w:cstheme="minorHAnsi"/>
              </w:rPr>
              <w:t>full set of operating manuals for every major component of the vehicle</w:t>
            </w:r>
            <w:r w:rsidRPr="00871B6A">
              <w:rPr>
                <w:rFonts w:asciiTheme="minorHAnsi" w:hAnsiTheme="minorHAnsi" w:cstheme="minorHAnsi"/>
              </w:rPr>
              <w:t>.</w:t>
            </w:r>
          </w:p>
          <w:p w14:paraId="0A2BE17E" w14:textId="53F228AF" w:rsidR="007E7CF8" w:rsidRPr="00871B6A" w:rsidRDefault="007E7CF8" w:rsidP="00195B03">
            <w:pPr>
              <w:pStyle w:val="ListParagraph"/>
              <w:numPr>
                <w:ilvl w:val="0"/>
                <w:numId w:val="41"/>
              </w:numPr>
              <w:adjustRightInd w:val="0"/>
              <w:spacing w:before="80" w:after="80"/>
              <w:ind w:right="450"/>
              <w:contextualSpacing/>
              <w:jc w:val="both"/>
              <w:rPr>
                <w:rFonts w:asciiTheme="minorHAnsi" w:eastAsiaTheme="minorHAnsi" w:hAnsiTheme="minorHAnsi" w:cstheme="minorHAnsi"/>
              </w:rPr>
            </w:pPr>
            <w:r w:rsidRPr="00871B6A">
              <w:rPr>
                <w:rFonts w:asciiTheme="minorHAnsi" w:eastAsiaTheme="minorHAnsi" w:hAnsiTheme="minorHAnsi" w:cstheme="minorHAnsi"/>
              </w:rPr>
              <w:t>Freight and delivery: unit must be delivered to BHCPH location, FOB.</w:t>
            </w:r>
          </w:p>
        </w:tc>
        <w:tc>
          <w:tcPr>
            <w:tcW w:w="2325" w:type="dxa"/>
          </w:tcPr>
          <w:p w14:paraId="507659AB" w14:textId="77777777" w:rsidR="007E7CF8" w:rsidRPr="00871B6A" w:rsidRDefault="007E7CF8" w:rsidP="00195B03">
            <w:pPr>
              <w:adjustRightInd w:val="0"/>
              <w:spacing w:before="80" w:after="80"/>
              <w:ind w:right="450"/>
              <w:contextualSpacing/>
              <w:jc w:val="both"/>
              <w:rPr>
                <w:rFonts w:eastAsiaTheme="minorHAnsi" w:cstheme="minorHAnsi"/>
              </w:rPr>
            </w:pPr>
          </w:p>
        </w:tc>
      </w:tr>
    </w:tbl>
    <w:p w14:paraId="2D7ACEEA" w14:textId="4E38CE15" w:rsidR="00282E78" w:rsidRPr="00871B6A" w:rsidRDefault="00E412A9" w:rsidP="00282E78">
      <w:pPr>
        <w:adjustRightInd w:val="0"/>
        <w:spacing w:before="120" w:after="120"/>
        <w:ind w:left="540" w:right="450"/>
        <w:jc w:val="both"/>
        <w:rPr>
          <w:rFonts w:eastAsiaTheme="minorHAnsi" w:cstheme="minorHAnsi"/>
        </w:rPr>
      </w:pPr>
      <w:r w:rsidRPr="00871B6A">
        <w:rPr>
          <w:rFonts w:eastAsiaTheme="minorHAnsi" w:cstheme="minorHAnsi"/>
          <w:b/>
          <w:bCs/>
          <w:u w:val="single"/>
        </w:rPr>
        <w:t>Alternate Configurations:</w:t>
      </w:r>
      <w:r w:rsidRPr="00871B6A">
        <w:rPr>
          <w:rFonts w:eastAsiaTheme="minorHAnsi" w:cstheme="minorHAnsi"/>
        </w:rPr>
        <w:t xml:space="preserve">  </w:t>
      </w:r>
      <w:r w:rsidR="00EA4D5D" w:rsidRPr="00871B6A">
        <w:rPr>
          <w:rFonts w:eastAsiaTheme="minorHAnsi" w:cstheme="minorHAnsi"/>
        </w:rPr>
        <w:t xml:space="preserve">Other vehicles that meet the needs specified above </w:t>
      </w:r>
      <w:r w:rsidR="00EA4D5D" w:rsidRPr="00871B6A">
        <w:rPr>
          <w:rFonts w:eastAsiaTheme="minorHAnsi" w:cstheme="minorHAnsi"/>
          <w:b/>
          <w:bCs/>
          <w:i/>
          <w:iCs/>
          <w:u w:val="single"/>
        </w:rPr>
        <w:t>may</w:t>
      </w:r>
      <w:r w:rsidR="00EA4D5D" w:rsidRPr="00871B6A">
        <w:rPr>
          <w:rFonts w:eastAsiaTheme="minorHAnsi" w:cstheme="minorHAnsi"/>
        </w:rPr>
        <w:t xml:space="preserve"> be considered if there is information provided to justify suitability for the scope of work to be performed.</w:t>
      </w:r>
      <w:r w:rsidR="008272C3" w:rsidRPr="00871B6A">
        <w:rPr>
          <w:rFonts w:eastAsiaTheme="minorHAnsi" w:cstheme="minorHAnsi"/>
        </w:rPr>
        <w:t xml:space="preserve"> If the vendor is proposing an alternate configuration, the exception form in</w:t>
      </w:r>
      <w:hyperlink w:anchor="Attachment_E_Exceptions" w:history="1">
        <w:r w:rsidR="008272C3" w:rsidRPr="00871B6A">
          <w:rPr>
            <w:rStyle w:val="Hyperlink"/>
            <w:rFonts w:eastAsiaTheme="minorHAnsi" w:cstheme="minorHAnsi"/>
          </w:rPr>
          <w:t xml:space="preserve"> Attachment </w:t>
        </w:r>
        <w:r w:rsidR="00A3074F" w:rsidRPr="00871B6A">
          <w:rPr>
            <w:rStyle w:val="Hyperlink"/>
            <w:rFonts w:eastAsiaTheme="minorHAnsi" w:cstheme="minorHAnsi"/>
          </w:rPr>
          <w:t>E</w:t>
        </w:r>
      </w:hyperlink>
      <w:r w:rsidR="001D424F" w:rsidRPr="00871B6A">
        <w:rPr>
          <w:rFonts w:eastAsiaTheme="minorHAnsi" w:cstheme="minorHAnsi"/>
        </w:rPr>
        <w:t xml:space="preserve"> shall be utilized for </w:t>
      </w:r>
      <w:r w:rsidR="00107813" w:rsidRPr="00871B6A">
        <w:rPr>
          <w:rFonts w:eastAsiaTheme="minorHAnsi" w:cstheme="minorHAnsi"/>
        </w:rPr>
        <w:t>proposal</w:t>
      </w:r>
      <w:r w:rsidR="001D424F" w:rsidRPr="00871B6A">
        <w:rPr>
          <w:rFonts w:eastAsiaTheme="minorHAnsi" w:cstheme="minorHAnsi"/>
        </w:rPr>
        <w:t xml:space="preserve"> submission. </w:t>
      </w:r>
    </w:p>
    <w:p w14:paraId="582F1BB0" w14:textId="40FDFD09" w:rsidR="00282E78" w:rsidRPr="00871B6A" w:rsidRDefault="00A907C1" w:rsidP="00282E78">
      <w:pPr>
        <w:adjustRightInd w:val="0"/>
        <w:spacing w:before="120" w:after="120"/>
        <w:ind w:left="540" w:right="450"/>
        <w:jc w:val="both"/>
        <w:rPr>
          <w:rFonts w:eastAsiaTheme="minorHAnsi" w:cstheme="minorHAnsi"/>
        </w:rPr>
      </w:pPr>
      <w:r w:rsidRPr="00871B6A">
        <w:rPr>
          <w:rFonts w:eastAsiaTheme="minorHAnsi" w:cstheme="minorHAnsi"/>
          <w:b/>
          <w:bCs/>
        </w:rPr>
        <w:t xml:space="preserve">Network and Wi-Fi Connectivity/Capabilities: </w:t>
      </w:r>
      <w:r w:rsidRPr="00871B6A">
        <w:rPr>
          <w:rFonts w:eastAsiaTheme="minorHAnsi" w:cstheme="minorHAnsi"/>
        </w:rPr>
        <w:t>to be</w:t>
      </w:r>
      <w:r w:rsidR="006E6C09" w:rsidRPr="00871B6A">
        <w:rPr>
          <w:rFonts w:eastAsiaTheme="minorHAnsi" w:cstheme="minorHAnsi"/>
        </w:rPr>
        <w:t xml:space="preserve"> performed by BHC.</w:t>
      </w:r>
    </w:p>
    <w:p w14:paraId="1F38E543" w14:textId="77777777" w:rsidR="009959A3" w:rsidRPr="00871B6A" w:rsidRDefault="009959A3" w:rsidP="009959A3">
      <w:pPr>
        <w:pStyle w:val="BodyText"/>
        <w:spacing w:before="120" w:after="120"/>
        <w:ind w:left="540" w:right="450"/>
        <w:jc w:val="both"/>
        <w:rPr>
          <w:rFonts w:asciiTheme="minorHAnsi" w:hAnsiTheme="minorHAnsi" w:cstheme="minorHAnsi"/>
          <w:b/>
          <w:bCs/>
        </w:rPr>
      </w:pPr>
      <w:r w:rsidRPr="00871B6A">
        <w:rPr>
          <w:rFonts w:asciiTheme="minorHAnsi" w:hAnsiTheme="minorHAnsi" w:cstheme="minorHAnsi"/>
          <w:b/>
          <w:bCs/>
          <w:u w:val="single"/>
        </w:rPr>
        <w:t>Optional Items:</w:t>
      </w:r>
    </w:p>
    <w:p w14:paraId="64C001D8" w14:textId="491FBD9D" w:rsidR="009959A3" w:rsidRPr="00871B6A" w:rsidRDefault="009959A3" w:rsidP="009959A3">
      <w:pPr>
        <w:pStyle w:val="BodyText"/>
        <w:spacing w:before="120" w:after="120"/>
        <w:ind w:left="540" w:right="450"/>
        <w:jc w:val="both"/>
        <w:rPr>
          <w:rFonts w:asciiTheme="minorHAnsi" w:hAnsiTheme="minorHAnsi" w:cstheme="minorHAnsi"/>
        </w:rPr>
      </w:pPr>
      <w:r w:rsidRPr="00871B6A">
        <w:rPr>
          <w:rFonts w:asciiTheme="minorHAnsi" w:hAnsiTheme="minorHAnsi" w:cstheme="minorHAnsi"/>
        </w:rPr>
        <w:t>The following items shall be included as optional</w:t>
      </w:r>
      <w:r w:rsidR="008476FE" w:rsidRPr="00871B6A">
        <w:rPr>
          <w:rFonts w:asciiTheme="minorHAnsi" w:hAnsiTheme="minorHAnsi" w:cstheme="minorHAnsi"/>
        </w:rPr>
        <w:t xml:space="preserve">, specifying each room’s </w:t>
      </w:r>
      <w:r w:rsidR="00B054C9" w:rsidRPr="00871B6A">
        <w:rPr>
          <w:rFonts w:asciiTheme="minorHAnsi" w:hAnsiTheme="minorHAnsi" w:cstheme="minorHAnsi"/>
        </w:rPr>
        <w:t>costs separately when multiple spaces are listed</w:t>
      </w:r>
      <w:r w:rsidRPr="00871B6A">
        <w:rPr>
          <w:rFonts w:asciiTheme="minorHAnsi" w:hAnsiTheme="minorHAnsi" w:cstheme="minorHAnsi"/>
        </w:rPr>
        <w:t>:</w:t>
      </w:r>
    </w:p>
    <w:p w14:paraId="6CEBC9CC" w14:textId="77777777" w:rsidR="00DC45F3" w:rsidRPr="00871B6A" w:rsidRDefault="277074DC" w:rsidP="00AE167E">
      <w:pPr>
        <w:pStyle w:val="BodyText"/>
        <w:numPr>
          <w:ilvl w:val="0"/>
          <w:numId w:val="24"/>
        </w:numPr>
        <w:spacing w:before="120" w:after="120"/>
        <w:ind w:right="446"/>
        <w:contextualSpacing/>
        <w:jc w:val="both"/>
        <w:rPr>
          <w:rFonts w:asciiTheme="minorHAnsi" w:hAnsiTheme="minorHAnsi" w:cstheme="minorHAnsi"/>
        </w:rPr>
      </w:pPr>
      <w:r w:rsidRPr="00871B6A">
        <w:rPr>
          <w:rFonts w:asciiTheme="minorHAnsi" w:hAnsiTheme="minorHAnsi" w:cstheme="minorHAnsi"/>
        </w:rPr>
        <w:t>SOLAR POWER</w:t>
      </w:r>
      <w:r w:rsidR="00D624F0" w:rsidRPr="00871B6A">
        <w:rPr>
          <w:rFonts w:asciiTheme="minorHAnsi" w:hAnsiTheme="minorHAnsi" w:cstheme="minorHAnsi"/>
        </w:rPr>
        <w:t>: solar panel system in addition to, or in lieu of, a gas-powered generator</w:t>
      </w:r>
      <w:r w:rsidR="002D57AB" w:rsidRPr="00871B6A">
        <w:rPr>
          <w:rFonts w:asciiTheme="minorHAnsi" w:hAnsiTheme="minorHAnsi" w:cstheme="minorHAnsi"/>
        </w:rPr>
        <w:t xml:space="preserve">. Specifications must be </w:t>
      </w:r>
      <w:r w:rsidR="009667E6" w:rsidRPr="00871B6A">
        <w:rPr>
          <w:rFonts w:asciiTheme="minorHAnsi" w:hAnsiTheme="minorHAnsi" w:cstheme="minorHAnsi"/>
        </w:rPr>
        <w:t xml:space="preserve">such that the mobile health clinic can operate with the same functionality as </w:t>
      </w:r>
      <w:r w:rsidR="00ED052D" w:rsidRPr="00871B6A">
        <w:rPr>
          <w:rFonts w:asciiTheme="minorHAnsi" w:hAnsiTheme="minorHAnsi" w:cstheme="minorHAnsi"/>
        </w:rPr>
        <w:t>provided by a gas-powered generator, and must meet federal, state, and local code and industry best practices/standards.</w:t>
      </w:r>
    </w:p>
    <w:p w14:paraId="0BF4BE1A" w14:textId="77777777" w:rsidR="001B0C47" w:rsidRPr="00871B6A" w:rsidRDefault="001B0C47" w:rsidP="00AE167E">
      <w:pPr>
        <w:pStyle w:val="BodyText"/>
        <w:numPr>
          <w:ilvl w:val="0"/>
          <w:numId w:val="24"/>
        </w:numPr>
        <w:spacing w:before="120" w:after="120"/>
        <w:ind w:right="446"/>
        <w:contextualSpacing/>
        <w:jc w:val="both"/>
        <w:rPr>
          <w:rFonts w:asciiTheme="minorHAnsi" w:hAnsiTheme="minorHAnsi" w:cstheme="minorHAnsi"/>
        </w:rPr>
      </w:pPr>
      <w:r w:rsidRPr="00871B6A">
        <w:rPr>
          <w:rFonts w:asciiTheme="minorHAnsi" w:hAnsiTheme="minorHAnsi" w:cstheme="minorHAnsi"/>
        </w:rPr>
        <w:t>Exam light wall arm unit</w:t>
      </w:r>
    </w:p>
    <w:p w14:paraId="74C992BA" w14:textId="50AA3E7A" w:rsidR="00C46144" w:rsidRPr="00871B6A" w:rsidRDefault="001B0C47" w:rsidP="00144080">
      <w:pPr>
        <w:pStyle w:val="BodyText"/>
        <w:numPr>
          <w:ilvl w:val="0"/>
          <w:numId w:val="24"/>
        </w:numPr>
        <w:spacing w:after="120"/>
        <w:ind w:right="446"/>
        <w:contextualSpacing/>
        <w:jc w:val="both"/>
        <w:rPr>
          <w:rFonts w:asciiTheme="minorHAnsi" w:hAnsiTheme="minorHAnsi" w:cstheme="minorHAnsi"/>
          <w:sz w:val="24"/>
          <w:szCs w:val="24"/>
        </w:rPr>
      </w:pPr>
      <w:r w:rsidRPr="00871B6A">
        <w:rPr>
          <w:rFonts w:asciiTheme="minorHAnsi" w:hAnsiTheme="minorHAnsi" w:cstheme="minorHAnsi"/>
        </w:rPr>
        <w:t>Emergency care, including a first aid kit and portable AED.</w:t>
      </w:r>
      <w:r w:rsidR="00ED052D" w:rsidRPr="00871B6A">
        <w:rPr>
          <w:rFonts w:asciiTheme="minorHAnsi" w:hAnsiTheme="minorHAnsi" w:cstheme="minorHAnsi"/>
        </w:rPr>
        <w:t xml:space="preserve"> </w:t>
      </w:r>
    </w:p>
    <w:p w14:paraId="3FDD9CFA" w14:textId="153D5604" w:rsidR="00C46144" w:rsidRPr="00871B6A" w:rsidRDefault="00C46144" w:rsidP="00CF13AA">
      <w:pPr>
        <w:spacing w:before="0"/>
        <w:rPr>
          <w:rFonts w:cstheme="minorHAnsi"/>
          <w:sz w:val="24"/>
          <w:szCs w:val="24"/>
        </w:rPr>
        <w:sectPr w:rsidR="00C46144" w:rsidRPr="00871B6A" w:rsidSect="00C46144">
          <w:headerReference w:type="default" r:id="rId24"/>
          <w:footerReference w:type="default" r:id="rId25"/>
          <w:pgSz w:w="15840" w:h="12240" w:orient="landscape"/>
          <w:pgMar w:top="720" w:right="720" w:bottom="720" w:left="720" w:header="720" w:footer="720" w:gutter="0"/>
          <w:cols w:space="720"/>
          <w:docGrid w:linePitch="360"/>
        </w:sectPr>
      </w:pPr>
    </w:p>
    <w:p w14:paraId="32AB887A" w14:textId="44E63299" w:rsidR="00FF0687" w:rsidRPr="00871B6A" w:rsidRDefault="00FF0687" w:rsidP="00B669A7">
      <w:pPr>
        <w:tabs>
          <w:tab w:val="left" w:pos="540"/>
        </w:tabs>
        <w:spacing w:before="120" w:after="120"/>
        <w:ind w:left="540" w:right="446"/>
        <w:jc w:val="center"/>
        <w:rPr>
          <w:rFonts w:cstheme="minorHAnsi"/>
          <w:b/>
          <w:bCs/>
        </w:rPr>
      </w:pPr>
      <w:bookmarkStart w:id="2" w:name="Attachment_B_Terms_Conditions"/>
      <w:bookmarkEnd w:id="2"/>
      <w:r w:rsidRPr="00871B6A">
        <w:rPr>
          <w:rFonts w:cstheme="minorHAnsi"/>
          <w:b/>
          <w:bCs/>
        </w:rPr>
        <w:lastRenderedPageBreak/>
        <w:t xml:space="preserve">Attachment </w:t>
      </w:r>
      <w:r w:rsidR="00425B15" w:rsidRPr="00871B6A">
        <w:rPr>
          <w:rFonts w:cstheme="minorHAnsi"/>
          <w:b/>
          <w:bCs/>
        </w:rPr>
        <w:t>B</w:t>
      </w:r>
    </w:p>
    <w:p w14:paraId="745F6849" w14:textId="77777777" w:rsidR="00FF0687" w:rsidRDefault="00FF0687" w:rsidP="00B669A7">
      <w:pPr>
        <w:tabs>
          <w:tab w:val="left" w:pos="540"/>
        </w:tabs>
        <w:spacing w:before="120" w:after="120"/>
        <w:ind w:left="540" w:right="446"/>
        <w:jc w:val="center"/>
        <w:rPr>
          <w:rFonts w:cstheme="minorHAnsi"/>
          <w:b/>
          <w:bCs/>
        </w:rPr>
      </w:pPr>
      <w:r w:rsidRPr="00871B6A">
        <w:rPr>
          <w:rFonts w:cstheme="minorHAnsi"/>
          <w:b/>
          <w:bCs/>
        </w:rPr>
        <w:t>GENERAL TERMS AND CONDITIONS</w:t>
      </w:r>
    </w:p>
    <w:p w14:paraId="7E380840" w14:textId="542073D4" w:rsidR="00EA66DB" w:rsidRPr="00871B6A" w:rsidRDefault="00072CB1" w:rsidP="00EA66DB">
      <w:pPr>
        <w:tabs>
          <w:tab w:val="left" w:pos="540"/>
        </w:tabs>
        <w:spacing w:before="0"/>
        <w:ind w:left="547" w:right="446"/>
        <w:jc w:val="center"/>
        <w:rPr>
          <w:rFonts w:cstheme="minorHAnsi"/>
          <w:b/>
          <w:bCs/>
        </w:rPr>
      </w:pPr>
      <w:r>
        <w:rPr>
          <w:rFonts w:eastAsia="Times New Roman" w:cstheme="minorHAnsi"/>
          <w:b/>
        </w:rPr>
        <w:t>BLACK HAWK COUNTY PUBLIC HEALTH</w:t>
      </w:r>
      <w:r w:rsidR="00EA66DB">
        <w:rPr>
          <w:rFonts w:eastAsia="Times New Roman" w:cstheme="minorHAnsi"/>
          <w:b/>
        </w:rPr>
        <w:t xml:space="preserve"> </w:t>
      </w:r>
      <w:r w:rsidR="00EA66DB" w:rsidRPr="00871B6A">
        <w:rPr>
          <w:rFonts w:cstheme="minorHAnsi"/>
          <w:b/>
          <w:bCs/>
        </w:rPr>
        <w:t>MOBILE HEALTH CLINIC</w:t>
      </w:r>
    </w:p>
    <w:p w14:paraId="46A1866C" w14:textId="77777777" w:rsidR="00EA66DB" w:rsidRDefault="00EA66DB" w:rsidP="0022429F">
      <w:pPr>
        <w:tabs>
          <w:tab w:val="left" w:pos="540"/>
        </w:tabs>
        <w:spacing w:before="0" w:after="120"/>
        <w:ind w:left="547" w:right="446"/>
        <w:jc w:val="center"/>
        <w:rPr>
          <w:rFonts w:cstheme="minorHAnsi"/>
          <w:b/>
          <w:bCs/>
        </w:rPr>
      </w:pPr>
      <w:r w:rsidRPr="00871B6A">
        <w:rPr>
          <w:rFonts w:cstheme="minorHAnsi"/>
          <w:b/>
          <w:bCs/>
        </w:rPr>
        <w:t>BLACK HAWK COUNTY, IA</w:t>
      </w:r>
    </w:p>
    <w:p w14:paraId="65093B86" w14:textId="6B465C90" w:rsidR="00FF0687" w:rsidRPr="00871B6A" w:rsidRDefault="00FF0687" w:rsidP="00FF29BE">
      <w:pPr>
        <w:tabs>
          <w:tab w:val="left" w:pos="540"/>
        </w:tabs>
        <w:spacing w:before="120" w:after="120"/>
        <w:ind w:left="1080" w:right="446" w:hanging="540"/>
        <w:jc w:val="both"/>
        <w:rPr>
          <w:rFonts w:cstheme="minorHAnsi"/>
        </w:rPr>
      </w:pPr>
      <w:r w:rsidRPr="00871B6A">
        <w:rPr>
          <w:rFonts w:cstheme="minorHAnsi"/>
        </w:rPr>
        <w:t>1.</w:t>
      </w:r>
      <w:r w:rsidRPr="00871B6A">
        <w:rPr>
          <w:rFonts w:cstheme="minorHAnsi"/>
        </w:rPr>
        <w:tab/>
      </w:r>
      <w:r w:rsidRPr="00871B6A">
        <w:rPr>
          <w:rFonts w:cstheme="minorHAnsi"/>
          <w:b/>
          <w:bCs/>
        </w:rPr>
        <w:t>LANGUAGE, WORDS USED INTERCHANGEABLY</w:t>
      </w:r>
      <w:r w:rsidRPr="00871B6A">
        <w:rPr>
          <w:rFonts w:cstheme="minorHAnsi"/>
        </w:rPr>
        <w:t xml:space="preserve"> - The word “COUNTY” refers to the BLACK HAWK COUNTY BOARD </w:t>
      </w:r>
      <w:r w:rsidR="00A858FF" w:rsidRPr="00871B6A">
        <w:rPr>
          <w:rFonts w:cstheme="minorHAnsi"/>
        </w:rPr>
        <w:t xml:space="preserve">OF HEALTH, </w:t>
      </w:r>
      <w:r w:rsidR="00072CB1">
        <w:rPr>
          <w:rFonts w:cstheme="minorHAnsi"/>
        </w:rPr>
        <w:t>BLACK HAWK COUNTY PUBLIC HEALTH</w:t>
      </w:r>
      <w:r w:rsidR="00D509F4" w:rsidRPr="00871B6A">
        <w:rPr>
          <w:rFonts w:cstheme="minorHAnsi"/>
        </w:rPr>
        <w:t xml:space="preserve"> (“DEPARTMENT”, “BHCHD”)</w:t>
      </w:r>
      <w:r w:rsidR="00A858FF" w:rsidRPr="00871B6A">
        <w:rPr>
          <w:rFonts w:cstheme="minorHAnsi"/>
        </w:rPr>
        <w:t xml:space="preserve">, </w:t>
      </w:r>
      <w:r w:rsidRPr="00871B6A">
        <w:rPr>
          <w:rFonts w:cstheme="minorHAnsi"/>
        </w:rPr>
        <w:t xml:space="preserve">and the COUNTY OF BLACK HAWK, IOWA throughout these Instructions to </w:t>
      </w:r>
      <w:r w:rsidR="00333855" w:rsidRPr="00871B6A">
        <w:rPr>
          <w:rFonts w:cstheme="minorHAnsi"/>
        </w:rPr>
        <w:t>p</w:t>
      </w:r>
      <w:r w:rsidR="00EB2968" w:rsidRPr="00871B6A">
        <w:rPr>
          <w:rFonts w:cstheme="minorHAnsi"/>
        </w:rPr>
        <w:t>roposing vendor</w:t>
      </w:r>
      <w:r w:rsidR="00235F77" w:rsidRPr="00871B6A">
        <w:rPr>
          <w:rFonts w:cstheme="minorHAnsi"/>
        </w:rPr>
        <w:t>s</w:t>
      </w:r>
      <w:r w:rsidRPr="00871B6A">
        <w:rPr>
          <w:rFonts w:cstheme="minorHAnsi"/>
        </w:rPr>
        <w:t xml:space="preserve"> and General Terms and Conditions. Similarly, </w:t>
      </w:r>
      <w:r w:rsidR="008660F9" w:rsidRPr="00871B6A">
        <w:rPr>
          <w:rFonts w:cstheme="minorHAnsi"/>
        </w:rPr>
        <w:t xml:space="preserve">vendor, </w:t>
      </w:r>
      <w:r w:rsidR="00EB2968" w:rsidRPr="00871B6A">
        <w:rPr>
          <w:rFonts w:cstheme="minorHAnsi"/>
        </w:rPr>
        <w:t>proposing vendor</w:t>
      </w:r>
      <w:r w:rsidR="008660F9" w:rsidRPr="00871B6A">
        <w:rPr>
          <w:rFonts w:cstheme="minorHAnsi"/>
        </w:rPr>
        <w:t xml:space="preserve">, prospective vendor, </w:t>
      </w:r>
      <w:r w:rsidR="00833344" w:rsidRPr="00871B6A">
        <w:rPr>
          <w:rFonts w:cstheme="minorHAnsi"/>
        </w:rPr>
        <w:t xml:space="preserve">firm, </w:t>
      </w:r>
      <w:r w:rsidR="008660F9" w:rsidRPr="00871B6A">
        <w:rPr>
          <w:rFonts w:cstheme="minorHAnsi"/>
        </w:rPr>
        <w:t xml:space="preserve">or </w:t>
      </w:r>
      <w:r w:rsidR="006F5A40" w:rsidRPr="00871B6A">
        <w:rPr>
          <w:rFonts w:cstheme="minorHAnsi"/>
        </w:rPr>
        <w:t>b</w:t>
      </w:r>
      <w:r w:rsidR="008660F9" w:rsidRPr="00871B6A">
        <w:rPr>
          <w:rFonts w:cstheme="minorHAnsi"/>
        </w:rPr>
        <w:t>idder</w:t>
      </w:r>
      <w:r w:rsidRPr="00871B6A">
        <w:rPr>
          <w:rFonts w:cstheme="minorHAnsi"/>
        </w:rPr>
        <w:t xml:space="preserve"> refers to the person or company submitting an offer to sell its goods or services to the COUNTY. The words QUOTATION, BID and PROPOSAL are all offers from a </w:t>
      </w:r>
      <w:r w:rsidR="00EB2968" w:rsidRPr="00871B6A">
        <w:rPr>
          <w:rFonts w:cstheme="minorHAnsi"/>
        </w:rPr>
        <w:t>proposing vendor</w:t>
      </w:r>
      <w:r w:rsidRPr="00871B6A">
        <w:rPr>
          <w:rFonts w:cstheme="minorHAnsi"/>
        </w:rPr>
        <w:t xml:space="preserve">, but may represent different methods of obtaining price and other information from the </w:t>
      </w:r>
      <w:r w:rsidR="00EB2968" w:rsidRPr="00871B6A">
        <w:rPr>
          <w:rFonts w:cstheme="minorHAnsi"/>
        </w:rPr>
        <w:t>proposing vendor</w:t>
      </w:r>
      <w:r w:rsidRPr="00871B6A">
        <w:rPr>
          <w:rFonts w:cstheme="minorHAnsi"/>
        </w:rPr>
        <w:t xml:space="preserve">. </w:t>
      </w:r>
      <w:r w:rsidR="00C305B2" w:rsidRPr="00871B6A">
        <w:rPr>
          <w:rFonts w:cstheme="minorHAnsi"/>
        </w:rPr>
        <w:t>Vendors</w:t>
      </w:r>
      <w:r w:rsidR="001708D3" w:rsidRPr="00871B6A">
        <w:rPr>
          <w:rFonts w:cstheme="minorHAnsi"/>
        </w:rPr>
        <w:t xml:space="preserve"> should not interpret the words “including”, “for example”, and “such as” as words of limitation.</w:t>
      </w:r>
    </w:p>
    <w:p w14:paraId="2E3D73C6" w14:textId="1767670A" w:rsidR="00FF0687" w:rsidRPr="00871B6A" w:rsidRDefault="00FF0687" w:rsidP="00FF29BE">
      <w:pPr>
        <w:tabs>
          <w:tab w:val="left" w:pos="540"/>
        </w:tabs>
        <w:spacing w:before="120" w:after="120"/>
        <w:ind w:left="1080" w:right="446" w:hanging="540"/>
        <w:jc w:val="both"/>
        <w:rPr>
          <w:rFonts w:cstheme="minorHAnsi"/>
        </w:rPr>
      </w:pPr>
      <w:r w:rsidRPr="00871B6A">
        <w:rPr>
          <w:rFonts w:cstheme="minorHAnsi"/>
        </w:rPr>
        <w:t>2.</w:t>
      </w:r>
      <w:r w:rsidRPr="00871B6A">
        <w:rPr>
          <w:rFonts w:cstheme="minorHAnsi"/>
          <w:sz w:val="24"/>
          <w:szCs w:val="24"/>
        </w:rPr>
        <w:tab/>
      </w:r>
      <w:r w:rsidRPr="00871B6A">
        <w:rPr>
          <w:rFonts w:cstheme="minorHAnsi"/>
          <w:b/>
          <w:bCs/>
        </w:rPr>
        <w:t xml:space="preserve"> </w:t>
      </w:r>
      <w:r w:rsidR="0A20FB7F" w:rsidRPr="00871B6A">
        <w:rPr>
          <w:rFonts w:cstheme="minorHAnsi"/>
          <w:b/>
          <w:bCs/>
        </w:rPr>
        <w:t>PROPOSAL</w:t>
      </w:r>
      <w:r w:rsidRPr="00871B6A">
        <w:rPr>
          <w:rFonts w:cstheme="minorHAnsi"/>
          <w:b/>
          <w:bCs/>
        </w:rPr>
        <w:t xml:space="preserve"> TABULATION AVAILABILITY</w:t>
      </w:r>
      <w:r w:rsidRPr="00871B6A">
        <w:rPr>
          <w:rFonts w:cstheme="minorHAnsi"/>
        </w:rPr>
        <w:t xml:space="preserve"> </w:t>
      </w:r>
      <w:r w:rsidR="7D1FF553" w:rsidRPr="00871B6A">
        <w:rPr>
          <w:rFonts w:cstheme="minorHAnsi"/>
        </w:rPr>
        <w:t>– Proposals</w:t>
      </w:r>
      <w:r w:rsidRPr="00871B6A">
        <w:rPr>
          <w:rFonts w:cstheme="minorHAnsi"/>
        </w:rPr>
        <w:t xml:space="preserve"> </w:t>
      </w:r>
      <w:r w:rsidR="00E01C40" w:rsidRPr="00871B6A">
        <w:rPr>
          <w:rFonts w:cstheme="minorHAnsi"/>
        </w:rPr>
        <w:t>shall</w:t>
      </w:r>
      <w:r w:rsidRPr="00871B6A">
        <w:rPr>
          <w:rFonts w:cstheme="minorHAnsi"/>
        </w:rPr>
        <w:t xml:space="preserve"> be evaluated promptly after opening. After award, a </w:t>
      </w:r>
      <w:r w:rsidR="16739B74" w:rsidRPr="00871B6A">
        <w:rPr>
          <w:rFonts w:cstheme="minorHAnsi"/>
        </w:rPr>
        <w:t>proposal</w:t>
      </w:r>
      <w:r w:rsidRPr="00871B6A">
        <w:rPr>
          <w:rFonts w:cstheme="minorHAnsi"/>
        </w:rPr>
        <w:t xml:space="preserve"> tabulation summary </w:t>
      </w:r>
      <w:r w:rsidR="00E01C40" w:rsidRPr="00871B6A">
        <w:rPr>
          <w:rFonts w:cstheme="minorHAnsi"/>
        </w:rPr>
        <w:t>shall</w:t>
      </w:r>
      <w:r w:rsidRPr="00871B6A">
        <w:rPr>
          <w:rFonts w:cstheme="minorHAnsi"/>
        </w:rPr>
        <w:t xml:space="preserve"> be sent to all companies who submitted a </w:t>
      </w:r>
      <w:r w:rsidR="05B2EBFB" w:rsidRPr="00871B6A">
        <w:rPr>
          <w:rFonts w:cstheme="minorHAnsi"/>
        </w:rPr>
        <w:t>proposal</w:t>
      </w:r>
      <w:r w:rsidRPr="00871B6A">
        <w:rPr>
          <w:rFonts w:cstheme="minorHAnsi"/>
        </w:rPr>
        <w:t xml:space="preserve"> or returned a Statement of No </w:t>
      </w:r>
      <w:r w:rsidR="00CB4B0E" w:rsidRPr="00871B6A">
        <w:rPr>
          <w:rFonts w:cstheme="minorHAnsi"/>
        </w:rPr>
        <w:t>P</w:t>
      </w:r>
      <w:r w:rsidR="4F637EBE" w:rsidRPr="00871B6A">
        <w:rPr>
          <w:rFonts w:cstheme="minorHAnsi"/>
        </w:rPr>
        <w:t>roposal</w:t>
      </w:r>
      <w:r w:rsidRPr="00871B6A">
        <w:rPr>
          <w:rFonts w:cstheme="minorHAnsi"/>
        </w:rPr>
        <w:t xml:space="preserve">. </w:t>
      </w:r>
      <w:r w:rsidR="08B42D36" w:rsidRPr="00871B6A">
        <w:rPr>
          <w:rFonts w:cstheme="minorHAnsi"/>
        </w:rPr>
        <w:t>PROPOSAL</w:t>
      </w:r>
      <w:r w:rsidRPr="00871B6A">
        <w:rPr>
          <w:rFonts w:cstheme="minorHAnsi"/>
        </w:rPr>
        <w:t xml:space="preserve"> RESULTS </w:t>
      </w:r>
      <w:r w:rsidR="00E01C40" w:rsidRPr="00871B6A">
        <w:rPr>
          <w:rFonts w:cstheme="minorHAnsi"/>
        </w:rPr>
        <w:t>SHALL</w:t>
      </w:r>
      <w:r w:rsidRPr="00871B6A">
        <w:rPr>
          <w:rFonts w:cstheme="minorHAnsi"/>
        </w:rPr>
        <w:t xml:space="preserve"> NOT BE GIVEN OVER THE TELEPHONE. No </w:t>
      </w:r>
      <w:r w:rsidR="00CB4B0E" w:rsidRPr="00871B6A">
        <w:rPr>
          <w:rFonts w:cstheme="minorHAnsi"/>
        </w:rPr>
        <w:t>p</w:t>
      </w:r>
      <w:r w:rsidR="36DF6C75" w:rsidRPr="00871B6A">
        <w:rPr>
          <w:rFonts w:cstheme="minorHAnsi"/>
        </w:rPr>
        <w:t>roposal</w:t>
      </w:r>
      <w:r w:rsidRPr="00871B6A">
        <w:rPr>
          <w:rFonts w:cstheme="minorHAnsi"/>
        </w:rPr>
        <w:t xml:space="preserve"> may be withdrawn for a period of sixty (60) calendar days of the </w:t>
      </w:r>
      <w:r w:rsidR="00CB4B0E" w:rsidRPr="00871B6A">
        <w:rPr>
          <w:rFonts w:cstheme="minorHAnsi"/>
        </w:rPr>
        <w:t>p</w:t>
      </w:r>
      <w:r w:rsidR="661F44B2" w:rsidRPr="00871B6A">
        <w:rPr>
          <w:rFonts w:cstheme="minorHAnsi"/>
        </w:rPr>
        <w:t>roposal</w:t>
      </w:r>
      <w:r w:rsidRPr="00871B6A">
        <w:rPr>
          <w:rFonts w:cstheme="minorHAnsi"/>
        </w:rPr>
        <w:t xml:space="preserve"> </w:t>
      </w:r>
      <w:r w:rsidR="00CB4B0E" w:rsidRPr="00871B6A">
        <w:rPr>
          <w:rFonts w:cstheme="minorHAnsi"/>
        </w:rPr>
        <w:t>o</w:t>
      </w:r>
      <w:r w:rsidRPr="00871B6A">
        <w:rPr>
          <w:rFonts w:cstheme="minorHAnsi"/>
        </w:rPr>
        <w:t xml:space="preserve">pening date. </w:t>
      </w:r>
    </w:p>
    <w:p w14:paraId="068F4295" w14:textId="00C6E97C" w:rsidR="00FF0687" w:rsidRPr="00871B6A" w:rsidRDefault="00FF0687" w:rsidP="00FF29BE">
      <w:pPr>
        <w:tabs>
          <w:tab w:val="left" w:pos="540"/>
        </w:tabs>
        <w:spacing w:before="120" w:after="120"/>
        <w:ind w:left="1080" w:right="446" w:hanging="540"/>
        <w:jc w:val="both"/>
        <w:rPr>
          <w:rFonts w:cstheme="minorHAnsi"/>
        </w:rPr>
      </w:pPr>
      <w:r w:rsidRPr="00871B6A">
        <w:rPr>
          <w:rFonts w:cstheme="minorHAnsi"/>
        </w:rPr>
        <w:t>3.</w:t>
      </w:r>
      <w:r w:rsidRPr="00871B6A">
        <w:rPr>
          <w:rFonts w:cstheme="minorHAnsi"/>
          <w:sz w:val="24"/>
          <w:szCs w:val="24"/>
        </w:rPr>
        <w:tab/>
      </w:r>
      <w:r w:rsidR="00EB2968" w:rsidRPr="00871B6A">
        <w:rPr>
          <w:rFonts w:cstheme="minorHAnsi"/>
          <w:b/>
          <w:bCs/>
        </w:rPr>
        <w:t>PROPOSING VENDOR</w:t>
      </w:r>
      <w:r w:rsidRPr="00871B6A">
        <w:rPr>
          <w:rFonts w:cstheme="minorHAnsi"/>
          <w:b/>
          <w:bCs/>
        </w:rPr>
        <w:t xml:space="preserve"> QUALIFICATIONS</w:t>
      </w:r>
      <w:r w:rsidRPr="00871B6A">
        <w:rPr>
          <w:rFonts w:cstheme="minorHAnsi"/>
        </w:rPr>
        <w:t xml:space="preserve"> - No </w:t>
      </w:r>
      <w:r w:rsidR="00CB4B0E" w:rsidRPr="00871B6A">
        <w:rPr>
          <w:rFonts w:cstheme="minorHAnsi"/>
        </w:rPr>
        <w:t>p</w:t>
      </w:r>
      <w:r w:rsidR="6FCF4FBF" w:rsidRPr="00871B6A">
        <w:rPr>
          <w:rFonts w:cstheme="minorHAnsi"/>
        </w:rPr>
        <w:t>roposal</w:t>
      </w:r>
      <w:r w:rsidRPr="00871B6A">
        <w:rPr>
          <w:rFonts w:cstheme="minorHAnsi"/>
        </w:rPr>
        <w:t xml:space="preserve"> shall be accepted from, and no contract </w:t>
      </w:r>
      <w:r w:rsidR="00E01C40" w:rsidRPr="00871B6A">
        <w:rPr>
          <w:rFonts w:cstheme="minorHAnsi"/>
        </w:rPr>
        <w:t>shall</w:t>
      </w:r>
      <w:r w:rsidRPr="00871B6A">
        <w:rPr>
          <w:rFonts w:cstheme="minorHAnsi"/>
        </w:rPr>
        <w:t xml:space="preserve"> be awarded to, any person, firm or corporation that is in arrears to the County upon debt or contract, that is a defaulter, as surety or otherwise, upon any obligation to the County, or that is deemed irresponsible or unreliable by the County. If requested, </w:t>
      </w:r>
      <w:r w:rsidR="00BC4CB4" w:rsidRPr="00871B6A">
        <w:rPr>
          <w:rFonts w:cstheme="minorHAnsi"/>
        </w:rPr>
        <w:t>v</w:t>
      </w:r>
      <w:r w:rsidR="6C294D9D" w:rsidRPr="00871B6A">
        <w:rPr>
          <w:rFonts w:cstheme="minorHAnsi"/>
        </w:rPr>
        <w:t>endors</w:t>
      </w:r>
      <w:r w:rsidRPr="00871B6A">
        <w:rPr>
          <w:rFonts w:cstheme="minorHAnsi"/>
        </w:rPr>
        <w:t xml:space="preserve"> shall be required to submit satisfactory evidence that they have a practical knowledge of the particular supply/service </w:t>
      </w:r>
      <w:r w:rsidR="00C305B2" w:rsidRPr="00871B6A">
        <w:rPr>
          <w:rFonts w:cstheme="minorHAnsi"/>
        </w:rPr>
        <w:t>proposal</w:t>
      </w:r>
      <w:r w:rsidRPr="00871B6A">
        <w:rPr>
          <w:rFonts w:cstheme="minorHAnsi"/>
        </w:rPr>
        <w:t xml:space="preserve"> and that they have the necessary financial resources to provide the proposed supply/service as described in the project specifications. </w:t>
      </w:r>
    </w:p>
    <w:p w14:paraId="40FA04D4" w14:textId="03D152D6" w:rsidR="00FF0687" w:rsidRPr="00871B6A" w:rsidRDefault="00FF0687" w:rsidP="00FF29BE">
      <w:pPr>
        <w:tabs>
          <w:tab w:val="left" w:pos="540"/>
        </w:tabs>
        <w:spacing w:before="120" w:after="120"/>
        <w:ind w:left="1080" w:right="446" w:hanging="540"/>
        <w:jc w:val="both"/>
        <w:rPr>
          <w:rFonts w:cstheme="minorHAnsi"/>
        </w:rPr>
      </w:pPr>
      <w:r w:rsidRPr="00871B6A">
        <w:rPr>
          <w:rFonts w:cstheme="minorHAnsi"/>
        </w:rPr>
        <w:t>4.</w:t>
      </w:r>
      <w:r w:rsidRPr="00871B6A">
        <w:rPr>
          <w:rFonts w:cstheme="minorHAnsi"/>
          <w:sz w:val="24"/>
          <w:szCs w:val="24"/>
        </w:rPr>
        <w:tab/>
      </w:r>
      <w:r w:rsidR="39EFBA9A" w:rsidRPr="00871B6A">
        <w:rPr>
          <w:rFonts w:cstheme="minorHAnsi"/>
          <w:b/>
          <w:bCs/>
        </w:rPr>
        <w:t>PROPOSAL</w:t>
      </w:r>
      <w:r w:rsidRPr="00871B6A">
        <w:rPr>
          <w:rFonts w:cstheme="minorHAnsi"/>
          <w:b/>
          <w:bCs/>
        </w:rPr>
        <w:t xml:space="preserve"> FORM</w:t>
      </w:r>
      <w:r w:rsidRPr="00871B6A">
        <w:rPr>
          <w:rFonts w:cstheme="minorHAnsi"/>
        </w:rPr>
        <w:t xml:space="preserve"> - Each </w:t>
      </w:r>
      <w:r w:rsidR="00403ACA" w:rsidRPr="00871B6A">
        <w:rPr>
          <w:rFonts w:cstheme="minorHAnsi"/>
        </w:rPr>
        <w:t>p</w:t>
      </w:r>
      <w:r w:rsidR="00EB2968" w:rsidRPr="00871B6A">
        <w:rPr>
          <w:rFonts w:cstheme="minorHAnsi"/>
        </w:rPr>
        <w:t>roposing vendor</w:t>
      </w:r>
      <w:r w:rsidRPr="00871B6A">
        <w:rPr>
          <w:rFonts w:cstheme="minorHAnsi"/>
        </w:rPr>
        <w:t xml:space="preserve"> </w:t>
      </w:r>
      <w:r w:rsidR="00267F9F" w:rsidRPr="00871B6A">
        <w:rPr>
          <w:rFonts w:cstheme="minorHAnsi"/>
        </w:rPr>
        <w:t>shall</w:t>
      </w:r>
      <w:r w:rsidRPr="00871B6A">
        <w:rPr>
          <w:rFonts w:cstheme="minorHAnsi"/>
        </w:rPr>
        <w:t xml:space="preserve"> submit an original </w:t>
      </w:r>
      <w:r w:rsidR="00CB4B0E" w:rsidRPr="00871B6A">
        <w:rPr>
          <w:rFonts w:cstheme="minorHAnsi"/>
        </w:rPr>
        <w:t>p</w:t>
      </w:r>
      <w:r w:rsidR="34614DEF" w:rsidRPr="00871B6A">
        <w:rPr>
          <w:rFonts w:cstheme="minorHAnsi"/>
        </w:rPr>
        <w:t>roposal</w:t>
      </w:r>
      <w:r w:rsidRPr="00871B6A">
        <w:rPr>
          <w:rFonts w:cstheme="minorHAnsi"/>
        </w:rPr>
        <w:t xml:space="preserve"> on the forms attached plus any additional sheets provided by the </w:t>
      </w:r>
      <w:r w:rsidR="00A554C9" w:rsidRPr="00871B6A">
        <w:rPr>
          <w:rFonts w:cstheme="minorHAnsi"/>
        </w:rPr>
        <w:t>p</w:t>
      </w:r>
      <w:r w:rsidR="00EB2968" w:rsidRPr="00871B6A">
        <w:rPr>
          <w:rFonts w:cstheme="minorHAnsi"/>
        </w:rPr>
        <w:t>roposing vendor</w:t>
      </w:r>
      <w:r w:rsidRPr="00871B6A">
        <w:rPr>
          <w:rFonts w:cstheme="minorHAnsi"/>
        </w:rPr>
        <w:t xml:space="preserve"> that may be required for additional information. The </w:t>
      </w:r>
      <w:r w:rsidR="00A554C9" w:rsidRPr="00871B6A">
        <w:rPr>
          <w:rFonts w:cstheme="minorHAnsi"/>
        </w:rPr>
        <w:t>p</w:t>
      </w:r>
      <w:r w:rsidR="00EB2968" w:rsidRPr="00871B6A">
        <w:rPr>
          <w:rFonts w:cstheme="minorHAnsi"/>
        </w:rPr>
        <w:t>roposing vendor</w:t>
      </w:r>
      <w:r w:rsidRPr="00871B6A">
        <w:rPr>
          <w:rFonts w:cstheme="minorHAnsi"/>
        </w:rPr>
        <w:t xml:space="preserve"> shall sign his/her </w:t>
      </w:r>
      <w:r w:rsidR="00133A67" w:rsidRPr="00871B6A">
        <w:rPr>
          <w:rFonts w:cstheme="minorHAnsi"/>
        </w:rPr>
        <w:t>p</w:t>
      </w:r>
      <w:r w:rsidR="61D043F5" w:rsidRPr="00871B6A">
        <w:rPr>
          <w:rFonts w:cstheme="minorHAnsi"/>
        </w:rPr>
        <w:t>roposal</w:t>
      </w:r>
      <w:r w:rsidRPr="00871B6A">
        <w:rPr>
          <w:rFonts w:cstheme="minorHAnsi"/>
        </w:rPr>
        <w:t xml:space="preserve"> correctly, and the </w:t>
      </w:r>
      <w:r w:rsidR="00133A67" w:rsidRPr="00871B6A">
        <w:rPr>
          <w:rFonts w:cstheme="minorHAnsi"/>
        </w:rPr>
        <w:t>p</w:t>
      </w:r>
      <w:r w:rsidR="7C983ED3" w:rsidRPr="00871B6A">
        <w:rPr>
          <w:rFonts w:cstheme="minorHAnsi"/>
        </w:rPr>
        <w:t>roposal</w:t>
      </w:r>
      <w:r w:rsidRPr="00871B6A">
        <w:rPr>
          <w:rFonts w:cstheme="minorHAnsi"/>
        </w:rPr>
        <w:t xml:space="preserve"> may be rejected if it shows any omissions, alterations of the form, additions not called for in the </w:t>
      </w:r>
      <w:r w:rsidR="00133A67" w:rsidRPr="00871B6A">
        <w:rPr>
          <w:rFonts w:cstheme="minorHAnsi"/>
        </w:rPr>
        <w:t>p</w:t>
      </w:r>
      <w:r w:rsidR="48268764" w:rsidRPr="00871B6A">
        <w:rPr>
          <w:rFonts w:cstheme="minorHAnsi"/>
        </w:rPr>
        <w:t>roposal</w:t>
      </w:r>
      <w:r w:rsidRPr="00871B6A">
        <w:rPr>
          <w:rFonts w:cstheme="minorHAnsi"/>
        </w:rPr>
        <w:t xml:space="preserve">, or any irregularities of any kind. The County </w:t>
      </w:r>
      <w:r w:rsidR="003D09E5" w:rsidRPr="00871B6A">
        <w:rPr>
          <w:rFonts w:cstheme="minorHAnsi"/>
        </w:rPr>
        <w:t xml:space="preserve">shall </w:t>
      </w:r>
      <w:r w:rsidRPr="00871B6A">
        <w:rPr>
          <w:rFonts w:cstheme="minorHAnsi"/>
        </w:rPr>
        <w:t xml:space="preserve">not consider replies that are not on the County’s form. </w:t>
      </w:r>
      <w:r w:rsidR="00EB2968" w:rsidRPr="00871B6A">
        <w:rPr>
          <w:rFonts w:cstheme="minorHAnsi"/>
        </w:rPr>
        <w:t>Proposing vendor</w:t>
      </w:r>
      <w:r w:rsidR="205948A7" w:rsidRPr="00871B6A">
        <w:rPr>
          <w:rFonts w:cstheme="minorHAnsi"/>
        </w:rPr>
        <w:t>s</w:t>
      </w:r>
      <w:r w:rsidRPr="00871B6A">
        <w:rPr>
          <w:rFonts w:cstheme="minorHAnsi"/>
        </w:rPr>
        <w:t xml:space="preserve"> may submit additional information and brochures relative to the services for which they are offering pricing, but those submittals </w:t>
      </w:r>
      <w:r w:rsidR="003D09E5" w:rsidRPr="00871B6A">
        <w:rPr>
          <w:rFonts w:cstheme="minorHAnsi"/>
        </w:rPr>
        <w:t xml:space="preserve">shall </w:t>
      </w:r>
      <w:r w:rsidRPr="00871B6A">
        <w:rPr>
          <w:rFonts w:cstheme="minorHAnsi"/>
        </w:rPr>
        <w:t xml:space="preserve">only be considered in addition to, not in lieu of, any </w:t>
      </w:r>
      <w:r w:rsidR="553AD82D" w:rsidRPr="00871B6A">
        <w:rPr>
          <w:rFonts w:cstheme="minorHAnsi"/>
        </w:rPr>
        <w:t>proposal</w:t>
      </w:r>
      <w:r w:rsidRPr="00871B6A">
        <w:rPr>
          <w:rFonts w:cstheme="minorHAnsi"/>
        </w:rPr>
        <w:t xml:space="preserve"> submitted on the County’s form. In case of a discrepancy between the unit price and the extended price, the unit price shall prevail. </w:t>
      </w:r>
    </w:p>
    <w:p w14:paraId="75D1A239" w14:textId="2021251D" w:rsidR="00C70FC3" w:rsidRPr="00871B6A" w:rsidRDefault="003C6D0E" w:rsidP="00FF29BE">
      <w:pPr>
        <w:tabs>
          <w:tab w:val="left" w:pos="540"/>
        </w:tabs>
        <w:spacing w:before="120" w:after="120"/>
        <w:ind w:left="1080" w:right="446" w:hanging="540"/>
        <w:jc w:val="both"/>
        <w:rPr>
          <w:rFonts w:cstheme="minorHAnsi"/>
        </w:rPr>
      </w:pPr>
      <w:r w:rsidRPr="00871B6A">
        <w:rPr>
          <w:rFonts w:cstheme="minorHAnsi"/>
        </w:rPr>
        <w:tab/>
        <w:t xml:space="preserve">The </w:t>
      </w:r>
      <w:r w:rsidR="03C19579" w:rsidRPr="00871B6A">
        <w:rPr>
          <w:rFonts w:cstheme="minorHAnsi"/>
        </w:rPr>
        <w:t>proposal</w:t>
      </w:r>
      <w:r w:rsidRPr="00871B6A">
        <w:rPr>
          <w:rFonts w:cstheme="minorHAnsi"/>
        </w:rPr>
        <w:t xml:space="preserve"> shall include</w:t>
      </w:r>
      <w:r w:rsidR="00B35F80" w:rsidRPr="00871B6A">
        <w:rPr>
          <w:rFonts w:cstheme="minorHAnsi"/>
        </w:rPr>
        <w:t xml:space="preserve"> separate, </w:t>
      </w:r>
      <w:r w:rsidRPr="00871B6A">
        <w:rPr>
          <w:rFonts w:cstheme="minorHAnsi"/>
        </w:rPr>
        <w:t>complete equipment lists indicating manufacturer, model, quantity, and unit/extended pricing</w:t>
      </w:r>
      <w:r w:rsidR="00B35F80" w:rsidRPr="00871B6A">
        <w:rPr>
          <w:rFonts w:cstheme="minorHAnsi"/>
        </w:rPr>
        <w:t xml:space="preserve">.  </w:t>
      </w:r>
    </w:p>
    <w:p w14:paraId="2594146A" w14:textId="705CDBD0" w:rsidR="001622EF" w:rsidRPr="00871B6A" w:rsidRDefault="00C70FC3" w:rsidP="00FF29BE">
      <w:pPr>
        <w:tabs>
          <w:tab w:val="left" w:pos="540"/>
        </w:tabs>
        <w:spacing w:before="120" w:after="120"/>
        <w:ind w:left="1080" w:right="446" w:hanging="540"/>
        <w:jc w:val="both"/>
        <w:rPr>
          <w:rFonts w:cstheme="minorHAnsi"/>
        </w:rPr>
      </w:pPr>
      <w:r w:rsidRPr="00871B6A">
        <w:rPr>
          <w:rFonts w:cstheme="minorHAnsi"/>
        </w:rPr>
        <w:tab/>
      </w:r>
      <w:r w:rsidR="00B35F80" w:rsidRPr="00871B6A">
        <w:rPr>
          <w:rFonts w:cstheme="minorHAnsi"/>
        </w:rPr>
        <w:t xml:space="preserve">The </w:t>
      </w:r>
      <w:r w:rsidR="0F4E46E6" w:rsidRPr="00871B6A">
        <w:rPr>
          <w:rFonts w:cstheme="minorHAnsi"/>
        </w:rPr>
        <w:t>proposal</w:t>
      </w:r>
      <w:r w:rsidR="00B35F80" w:rsidRPr="00871B6A">
        <w:rPr>
          <w:rFonts w:cstheme="minorHAnsi"/>
        </w:rPr>
        <w:t xml:space="preserve"> shall also include </w:t>
      </w:r>
      <w:r w:rsidR="00072CB1" w:rsidRPr="00871B6A">
        <w:rPr>
          <w:rFonts w:cstheme="minorHAnsi"/>
        </w:rPr>
        <w:t>a pricing</w:t>
      </w:r>
      <w:r w:rsidR="00B35F80" w:rsidRPr="00871B6A">
        <w:rPr>
          <w:rFonts w:cstheme="minorHAnsi"/>
        </w:rPr>
        <w:t xml:space="preserve"> </w:t>
      </w:r>
      <w:r w:rsidR="00072CB1" w:rsidRPr="00871B6A">
        <w:rPr>
          <w:rFonts w:cstheme="minorHAnsi"/>
        </w:rPr>
        <w:t>summary of</w:t>
      </w:r>
      <w:r w:rsidR="00E91C71" w:rsidRPr="00871B6A">
        <w:rPr>
          <w:rFonts w:cstheme="minorHAnsi"/>
        </w:rPr>
        <w:t xml:space="preserve"> </w:t>
      </w:r>
      <w:r w:rsidR="00B35F80" w:rsidRPr="00871B6A">
        <w:rPr>
          <w:rFonts w:cstheme="minorHAnsi"/>
        </w:rPr>
        <w:t xml:space="preserve">all other costs associated with the proposal, and a total base proposal amount, along with the costs of any </w:t>
      </w:r>
      <w:r w:rsidR="0066392B" w:rsidRPr="00871B6A">
        <w:rPr>
          <w:rFonts w:cstheme="minorHAnsi"/>
        </w:rPr>
        <w:t xml:space="preserve">optional items or </w:t>
      </w:r>
      <w:r w:rsidR="00E91C71" w:rsidRPr="00871B6A">
        <w:rPr>
          <w:rFonts w:cstheme="minorHAnsi"/>
        </w:rPr>
        <w:t>a</w:t>
      </w:r>
      <w:r w:rsidR="00B35F80" w:rsidRPr="00871B6A">
        <w:rPr>
          <w:rFonts w:cstheme="minorHAnsi"/>
        </w:rPr>
        <w:t>lternates</w:t>
      </w:r>
      <w:r w:rsidRPr="00871B6A">
        <w:rPr>
          <w:rFonts w:cstheme="minorHAnsi"/>
        </w:rPr>
        <w:t xml:space="preserve">. </w:t>
      </w:r>
    </w:p>
    <w:p w14:paraId="5298036B" w14:textId="4CD89DAC" w:rsidR="00FF0687" w:rsidRPr="00871B6A" w:rsidRDefault="00FF0687" w:rsidP="626F8F59">
      <w:pPr>
        <w:tabs>
          <w:tab w:val="left" w:pos="540"/>
        </w:tabs>
        <w:spacing w:before="120" w:after="120" w:line="259" w:lineRule="auto"/>
        <w:ind w:left="1080" w:right="446" w:hanging="540"/>
        <w:jc w:val="both"/>
        <w:rPr>
          <w:rFonts w:cstheme="minorHAnsi"/>
        </w:rPr>
      </w:pPr>
      <w:r w:rsidRPr="00871B6A">
        <w:rPr>
          <w:rFonts w:cstheme="minorHAnsi"/>
        </w:rPr>
        <w:t>5.</w:t>
      </w:r>
      <w:r w:rsidRPr="00871B6A">
        <w:rPr>
          <w:rFonts w:cstheme="minorHAnsi"/>
          <w:sz w:val="24"/>
          <w:szCs w:val="24"/>
        </w:rPr>
        <w:tab/>
      </w:r>
      <w:r w:rsidRPr="00871B6A">
        <w:rPr>
          <w:rFonts w:cstheme="minorHAnsi"/>
          <w:b/>
          <w:bCs/>
        </w:rPr>
        <w:t xml:space="preserve">SPECIFICATION DEVIATIONS BY THE </w:t>
      </w:r>
      <w:r w:rsidR="4CB5DF03" w:rsidRPr="00871B6A">
        <w:rPr>
          <w:rFonts w:cstheme="minorHAnsi"/>
          <w:b/>
          <w:bCs/>
        </w:rPr>
        <w:t>PROSPECTIVE VENDOR</w:t>
      </w:r>
      <w:r w:rsidRPr="00871B6A">
        <w:rPr>
          <w:rFonts w:cstheme="minorHAnsi"/>
          <w:b/>
        </w:rPr>
        <w:t xml:space="preserve"> </w:t>
      </w:r>
      <w:r w:rsidRPr="00871B6A">
        <w:rPr>
          <w:rFonts w:cstheme="minorHAnsi"/>
        </w:rPr>
        <w:t xml:space="preserve">- Any deviation from this specification </w:t>
      </w:r>
      <w:r w:rsidR="00267F9F" w:rsidRPr="00871B6A">
        <w:rPr>
          <w:rFonts w:cstheme="minorHAnsi"/>
        </w:rPr>
        <w:t>shall</w:t>
      </w:r>
      <w:r w:rsidRPr="00871B6A">
        <w:rPr>
          <w:rFonts w:cstheme="minorHAnsi"/>
        </w:rPr>
        <w:t xml:space="preserve"> be disclosed to and allowed, for </w:t>
      </w:r>
      <w:r w:rsidR="2B46A0C8" w:rsidRPr="00871B6A">
        <w:rPr>
          <w:rFonts w:cstheme="minorHAnsi"/>
        </w:rPr>
        <w:t>proposal</w:t>
      </w:r>
      <w:r w:rsidRPr="00871B6A">
        <w:rPr>
          <w:rFonts w:cstheme="minorHAnsi"/>
        </w:rPr>
        <w:t xml:space="preserve"> submission purposes, by Black Hawk County in advance of the </w:t>
      </w:r>
      <w:r w:rsidR="0AEBFB8B" w:rsidRPr="00871B6A">
        <w:rPr>
          <w:rFonts w:cstheme="minorHAnsi"/>
        </w:rPr>
        <w:t>proposal</w:t>
      </w:r>
      <w:r w:rsidRPr="00871B6A">
        <w:rPr>
          <w:rFonts w:cstheme="minorHAnsi"/>
        </w:rPr>
        <w:t xml:space="preserve"> submission deadline, noted in detail, and submitted in writing and </w:t>
      </w:r>
      <w:r w:rsidR="00816F7E" w:rsidRPr="00871B6A">
        <w:rPr>
          <w:rFonts w:cstheme="minorHAnsi"/>
        </w:rPr>
        <w:t>including in the Vendor Exceptions form (</w:t>
      </w:r>
      <w:hyperlink w:anchor="Attachment_E_Exceptions" w:history="1">
        <w:r w:rsidR="00816F7E" w:rsidRPr="00871B6A">
          <w:rPr>
            <w:rStyle w:val="Hyperlink"/>
            <w:rFonts w:cstheme="minorHAnsi"/>
          </w:rPr>
          <w:t>Attachment E</w:t>
        </w:r>
      </w:hyperlink>
      <w:r w:rsidR="00816F7E" w:rsidRPr="00871B6A">
        <w:rPr>
          <w:rFonts w:cstheme="minorHAnsi"/>
        </w:rPr>
        <w:t>)</w:t>
      </w:r>
      <w:r w:rsidRPr="00871B6A">
        <w:rPr>
          <w:rFonts w:cstheme="minorHAnsi"/>
        </w:rPr>
        <w:t xml:space="preserve">. Completed specifications should be attached for any substitutions offered, or when amplifications are desirable or necessary. </w:t>
      </w:r>
      <w:r w:rsidR="00F92AB0" w:rsidRPr="00871B6A">
        <w:rPr>
          <w:rFonts w:cstheme="minorHAnsi"/>
        </w:rPr>
        <w:t>Product d</w:t>
      </w:r>
      <w:r w:rsidR="00AA57B9" w:rsidRPr="00871B6A">
        <w:rPr>
          <w:rFonts w:cstheme="minorHAnsi"/>
        </w:rPr>
        <w:t>eviations or substitutions</w:t>
      </w:r>
      <w:r w:rsidR="00570C13" w:rsidRPr="00871B6A">
        <w:rPr>
          <w:rFonts w:cstheme="minorHAnsi"/>
        </w:rPr>
        <w:t xml:space="preserve"> </w:t>
      </w:r>
      <w:r w:rsidR="00267F9F" w:rsidRPr="00871B6A">
        <w:rPr>
          <w:rFonts w:cstheme="minorHAnsi"/>
        </w:rPr>
        <w:t>shall</w:t>
      </w:r>
      <w:r w:rsidR="002C1718" w:rsidRPr="00871B6A">
        <w:rPr>
          <w:rFonts w:cstheme="minorHAnsi"/>
        </w:rPr>
        <w:t xml:space="preserve"> </w:t>
      </w:r>
      <w:r w:rsidR="00471386" w:rsidRPr="00871B6A">
        <w:rPr>
          <w:rFonts w:cstheme="minorHAnsi"/>
        </w:rPr>
        <w:t>be comparable to</w:t>
      </w:r>
      <w:r w:rsidR="00F92AB0" w:rsidRPr="00871B6A">
        <w:rPr>
          <w:rFonts w:cstheme="minorHAnsi"/>
        </w:rPr>
        <w:t>,</w:t>
      </w:r>
      <w:r w:rsidR="003D5481" w:rsidRPr="00871B6A">
        <w:rPr>
          <w:rFonts w:cstheme="minorHAnsi"/>
        </w:rPr>
        <w:t xml:space="preserve"> and meet or exceed</w:t>
      </w:r>
      <w:r w:rsidR="00F92AB0" w:rsidRPr="00871B6A">
        <w:rPr>
          <w:rFonts w:cstheme="minorHAnsi"/>
        </w:rPr>
        <w:t>,</w:t>
      </w:r>
      <w:r w:rsidR="003D5481" w:rsidRPr="00871B6A">
        <w:rPr>
          <w:rFonts w:cstheme="minorHAnsi"/>
        </w:rPr>
        <w:t xml:space="preserve"> the </w:t>
      </w:r>
      <w:r w:rsidR="003B2AE9" w:rsidRPr="00871B6A">
        <w:rPr>
          <w:rFonts w:cstheme="minorHAnsi"/>
        </w:rPr>
        <w:t xml:space="preserve">product specified in the </w:t>
      </w:r>
      <w:r w:rsidR="5FCBA2D5" w:rsidRPr="00871B6A">
        <w:rPr>
          <w:rFonts w:cstheme="minorHAnsi"/>
        </w:rPr>
        <w:t>proposal</w:t>
      </w:r>
      <w:r w:rsidR="00E067DF" w:rsidRPr="00871B6A">
        <w:rPr>
          <w:rFonts w:cstheme="minorHAnsi"/>
        </w:rPr>
        <w:t xml:space="preserve"> documents.</w:t>
      </w:r>
      <w:r w:rsidR="00AA57B9" w:rsidRPr="00871B6A">
        <w:rPr>
          <w:rFonts w:cstheme="minorHAnsi"/>
        </w:rPr>
        <w:t xml:space="preserve"> </w:t>
      </w:r>
      <w:r w:rsidRPr="00871B6A">
        <w:rPr>
          <w:rFonts w:cstheme="minorHAnsi"/>
        </w:rPr>
        <w:t xml:space="preserve">The absence of the specification deviation statement and accompanying specifications </w:t>
      </w:r>
      <w:r w:rsidR="003D09E5" w:rsidRPr="00871B6A">
        <w:rPr>
          <w:rFonts w:cstheme="minorHAnsi"/>
        </w:rPr>
        <w:t xml:space="preserve">shall </w:t>
      </w:r>
      <w:r w:rsidRPr="00871B6A">
        <w:rPr>
          <w:rFonts w:cstheme="minorHAnsi"/>
        </w:rPr>
        <w:t xml:space="preserve">hold the </w:t>
      </w:r>
      <w:r w:rsidR="00A554C9" w:rsidRPr="00871B6A">
        <w:rPr>
          <w:rFonts w:cstheme="minorHAnsi"/>
        </w:rPr>
        <w:t>p</w:t>
      </w:r>
      <w:r w:rsidR="00EB2968" w:rsidRPr="00871B6A">
        <w:rPr>
          <w:rFonts w:cstheme="minorHAnsi"/>
        </w:rPr>
        <w:t>roposing vendor</w:t>
      </w:r>
      <w:r w:rsidRPr="00871B6A">
        <w:rPr>
          <w:rFonts w:cstheme="minorHAnsi"/>
        </w:rPr>
        <w:t xml:space="preserve"> strictly accountable to the specifications as written herein. Failure to submit this document of </w:t>
      </w:r>
      <w:r w:rsidRPr="00871B6A">
        <w:rPr>
          <w:rFonts w:cstheme="minorHAnsi"/>
        </w:rPr>
        <w:lastRenderedPageBreak/>
        <w:t xml:space="preserve">specification deviation, if applicable, shall be grounds for rejection of the item when offered for delivery. If specifications or descriptive papers are submitted with </w:t>
      </w:r>
      <w:r w:rsidR="00F04F2D" w:rsidRPr="00871B6A">
        <w:rPr>
          <w:rFonts w:cstheme="minorHAnsi"/>
        </w:rPr>
        <w:t>p</w:t>
      </w:r>
      <w:r w:rsidR="12750DF0" w:rsidRPr="00871B6A">
        <w:rPr>
          <w:rFonts w:cstheme="minorHAnsi"/>
        </w:rPr>
        <w:t>roposals</w:t>
      </w:r>
      <w:r w:rsidRPr="00871B6A">
        <w:rPr>
          <w:rFonts w:cstheme="minorHAnsi"/>
        </w:rPr>
        <w:t xml:space="preserve">, the </w:t>
      </w:r>
      <w:r w:rsidR="00A554C9" w:rsidRPr="00871B6A">
        <w:rPr>
          <w:rFonts w:cstheme="minorHAnsi"/>
        </w:rPr>
        <w:t>p</w:t>
      </w:r>
      <w:r w:rsidR="00EB2968" w:rsidRPr="00871B6A">
        <w:rPr>
          <w:rFonts w:cstheme="minorHAnsi"/>
        </w:rPr>
        <w:t>roposing vendor</w:t>
      </w:r>
      <w:r w:rsidR="22775556" w:rsidRPr="00871B6A">
        <w:rPr>
          <w:rFonts w:cstheme="minorHAnsi"/>
        </w:rPr>
        <w:t>’s</w:t>
      </w:r>
      <w:r w:rsidRPr="00871B6A">
        <w:rPr>
          <w:rFonts w:cstheme="minorHAnsi"/>
        </w:rPr>
        <w:t xml:space="preserve"> name should be clearly shown on each document. </w:t>
      </w:r>
    </w:p>
    <w:p w14:paraId="2CC807E0" w14:textId="2A61DEC0" w:rsidR="00FF0687" w:rsidRPr="00871B6A" w:rsidRDefault="00FF0687" w:rsidP="00FF29BE">
      <w:pPr>
        <w:tabs>
          <w:tab w:val="left" w:pos="540"/>
        </w:tabs>
        <w:spacing w:before="120" w:after="120"/>
        <w:ind w:left="1080" w:right="446" w:hanging="540"/>
        <w:jc w:val="both"/>
        <w:rPr>
          <w:rFonts w:cstheme="minorHAnsi"/>
        </w:rPr>
      </w:pPr>
      <w:r w:rsidRPr="00871B6A">
        <w:rPr>
          <w:rFonts w:cstheme="minorHAnsi"/>
        </w:rPr>
        <w:t>6.</w:t>
      </w:r>
      <w:r w:rsidRPr="00871B6A">
        <w:rPr>
          <w:rFonts w:cstheme="minorHAnsi"/>
          <w:sz w:val="24"/>
          <w:szCs w:val="24"/>
        </w:rPr>
        <w:tab/>
      </w:r>
      <w:r w:rsidR="00072CB1" w:rsidRPr="00871B6A">
        <w:rPr>
          <w:rFonts w:cstheme="minorHAnsi"/>
          <w:b/>
          <w:bCs/>
        </w:rPr>
        <w:t>PROPOSING REPRESENTATION</w:t>
      </w:r>
      <w:r w:rsidRPr="00871B6A">
        <w:rPr>
          <w:rFonts w:cstheme="minorHAnsi"/>
        </w:rPr>
        <w:t xml:space="preserve"> - Each </w:t>
      </w:r>
      <w:r w:rsidR="00A554C9" w:rsidRPr="00871B6A">
        <w:rPr>
          <w:rFonts w:cstheme="minorHAnsi"/>
        </w:rPr>
        <w:t>p</w:t>
      </w:r>
      <w:r w:rsidR="00EB2968" w:rsidRPr="00871B6A">
        <w:rPr>
          <w:rFonts w:cstheme="minorHAnsi"/>
        </w:rPr>
        <w:t>roposing vendor</w:t>
      </w:r>
      <w:r w:rsidRPr="00871B6A">
        <w:rPr>
          <w:rFonts w:cstheme="minorHAnsi"/>
        </w:rPr>
        <w:t xml:space="preserve"> </w:t>
      </w:r>
      <w:r w:rsidR="00267F9F" w:rsidRPr="00871B6A">
        <w:rPr>
          <w:rFonts w:cstheme="minorHAnsi"/>
        </w:rPr>
        <w:t>shall</w:t>
      </w:r>
      <w:r w:rsidRPr="00871B6A">
        <w:rPr>
          <w:rFonts w:cstheme="minorHAnsi"/>
        </w:rPr>
        <w:t xml:space="preserve"> sign the </w:t>
      </w:r>
      <w:r w:rsidR="00B164EC" w:rsidRPr="00871B6A">
        <w:rPr>
          <w:rFonts w:cstheme="minorHAnsi"/>
        </w:rPr>
        <w:t>proposal</w:t>
      </w:r>
      <w:r w:rsidRPr="00871B6A">
        <w:rPr>
          <w:rFonts w:cstheme="minorHAnsi"/>
        </w:rPr>
        <w:t xml:space="preserve"> with his/her usual signature and shall give his/her full business address on the form provided in this </w:t>
      </w:r>
      <w:r w:rsidR="10A381C5" w:rsidRPr="00871B6A">
        <w:rPr>
          <w:rFonts w:cstheme="minorHAnsi"/>
        </w:rPr>
        <w:t>RFP</w:t>
      </w:r>
      <w:r w:rsidRPr="00871B6A">
        <w:rPr>
          <w:rFonts w:cstheme="minorHAnsi"/>
        </w:rPr>
        <w:t xml:space="preserve">. </w:t>
      </w:r>
    </w:p>
    <w:p w14:paraId="10E2D45A" w14:textId="0FFDCCD3" w:rsidR="00FF0687" w:rsidRPr="00871B6A" w:rsidRDefault="00FF0687" w:rsidP="00FF29BE">
      <w:pPr>
        <w:tabs>
          <w:tab w:val="left" w:pos="540"/>
        </w:tabs>
        <w:spacing w:before="120" w:after="120"/>
        <w:ind w:left="1080" w:right="446" w:hanging="540"/>
        <w:jc w:val="both"/>
        <w:rPr>
          <w:rFonts w:cstheme="minorHAnsi"/>
        </w:rPr>
      </w:pPr>
      <w:r w:rsidRPr="00871B6A">
        <w:rPr>
          <w:rFonts w:cstheme="minorHAnsi"/>
        </w:rPr>
        <w:t>7.</w:t>
      </w:r>
      <w:r w:rsidRPr="00871B6A">
        <w:rPr>
          <w:rFonts w:cstheme="minorHAnsi"/>
          <w:sz w:val="24"/>
          <w:szCs w:val="24"/>
        </w:rPr>
        <w:tab/>
      </w:r>
      <w:r w:rsidRPr="00871B6A">
        <w:rPr>
          <w:rFonts w:cstheme="minorHAnsi"/>
          <w:b/>
          <w:bCs/>
        </w:rPr>
        <w:t>COLLUSIVE BIDDING</w:t>
      </w:r>
      <w:r w:rsidRPr="00871B6A">
        <w:rPr>
          <w:rFonts w:cstheme="minorHAnsi"/>
        </w:rPr>
        <w:t xml:space="preserve"> - The </w:t>
      </w:r>
      <w:r w:rsidR="00A554C9" w:rsidRPr="00871B6A">
        <w:rPr>
          <w:rFonts w:cstheme="minorHAnsi"/>
        </w:rPr>
        <w:t>p</w:t>
      </w:r>
      <w:r w:rsidR="00EB2968" w:rsidRPr="00871B6A">
        <w:rPr>
          <w:rFonts w:cstheme="minorHAnsi"/>
        </w:rPr>
        <w:t>roposing vendor</w:t>
      </w:r>
      <w:r w:rsidRPr="00871B6A">
        <w:rPr>
          <w:rFonts w:cstheme="minorHAnsi"/>
        </w:rPr>
        <w:t xml:space="preserve"> certifies that the </w:t>
      </w:r>
      <w:r w:rsidR="3498269C" w:rsidRPr="00871B6A">
        <w:rPr>
          <w:rFonts w:cstheme="minorHAnsi"/>
        </w:rPr>
        <w:t>proposal</w:t>
      </w:r>
      <w:r w:rsidRPr="00871B6A">
        <w:rPr>
          <w:rFonts w:cstheme="minorHAnsi"/>
        </w:rPr>
        <w:t xml:space="preserve"> submitted by said </w:t>
      </w:r>
      <w:r w:rsidR="00A554C9" w:rsidRPr="00871B6A">
        <w:rPr>
          <w:rFonts w:cstheme="minorHAnsi"/>
        </w:rPr>
        <w:t>p</w:t>
      </w:r>
      <w:r w:rsidR="00EB2968" w:rsidRPr="00871B6A">
        <w:rPr>
          <w:rFonts w:cstheme="minorHAnsi"/>
        </w:rPr>
        <w:t>roposing vendor</w:t>
      </w:r>
      <w:r w:rsidRPr="00871B6A">
        <w:rPr>
          <w:rFonts w:cstheme="minorHAnsi"/>
        </w:rPr>
        <w:t xml:space="preserve"> is done so without any previous understanding, agreement or connection with any person, firm, or corporation making a </w:t>
      </w:r>
      <w:r w:rsidR="4C44BE8F" w:rsidRPr="00871B6A">
        <w:rPr>
          <w:rFonts w:cstheme="minorHAnsi"/>
        </w:rPr>
        <w:t>proposal</w:t>
      </w:r>
      <w:r w:rsidRPr="00871B6A">
        <w:rPr>
          <w:rFonts w:cstheme="minorHAnsi"/>
        </w:rPr>
        <w:t xml:space="preserve"> for the same contract, without prior knowledge of competitive prices, and it is, in all respects, fair, without outside control, collusion, fraud or otherwise illegal action. </w:t>
      </w:r>
    </w:p>
    <w:p w14:paraId="68F9281B" w14:textId="3B2E29F9" w:rsidR="00FF0687" w:rsidRPr="00871B6A" w:rsidRDefault="00FF0687" w:rsidP="00FF29BE">
      <w:pPr>
        <w:tabs>
          <w:tab w:val="left" w:pos="540"/>
        </w:tabs>
        <w:spacing w:before="120" w:after="120"/>
        <w:ind w:left="1080" w:right="446" w:hanging="540"/>
        <w:jc w:val="both"/>
        <w:rPr>
          <w:rFonts w:cstheme="minorHAnsi"/>
        </w:rPr>
      </w:pPr>
      <w:r w:rsidRPr="00871B6A">
        <w:rPr>
          <w:rFonts w:cstheme="minorHAnsi"/>
        </w:rPr>
        <w:t>8.</w:t>
      </w:r>
      <w:r w:rsidRPr="00871B6A">
        <w:rPr>
          <w:rFonts w:cstheme="minorHAnsi"/>
          <w:sz w:val="24"/>
          <w:szCs w:val="24"/>
        </w:rPr>
        <w:tab/>
      </w:r>
      <w:r w:rsidRPr="00871B6A">
        <w:rPr>
          <w:rFonts w:cstheme="minorHAnsi"/>
          <w:b/>
          <w:bCs/>
        </w:rPr>
        <w:t>BROCHURES</w:t>
      </w:r>
      <w:r w:rsidRPr="00871B6A">
        <w:rPr>
          <w:rFonts w:cstheme="minorHAnsi"/>
        </w:rPr>
        <w:t xml:space="preserve"> - </w:t>
      </w:r>
      <w:r w:rsidR="0BA24B75" w:rsidRPr="00871B6A">
        <w:rPr>
          <w:rFonts w:cstheme="minorHAnsi"/>
        </w:rPr>
        <w:t>Proposals</w:t>
      </w:r>
      <w:r w:rsidRPr="00871B6A">
        <w:rPr>
          <w:rFonts w:cstheme="minorHAnsi"/>
        </w:rPr>
        <w:t xml:space="preserve"> may include adequate brochures and advertising literature describing the service offered in such </w:t>
      </w:r>
      <w:r w:rsidR="00072CB1" w:rsidRPr="00871B6A">
        <w:rPr>
          <w:rFonts w:cstheme="minorHAnsi"/>
        </w:rPr>
        <w:t>a fashion</w:t>
      </w:r>
      <w:r w:rsidRPr="00871B6A">
        <w:rPr>
          <w:rFonts w:cstheme="minorHAnsi"/>
        </w:rPr>
        <w:t xml:space="preserve"> as to permit ready comparison with our specifications where applicable. </w:t>
      </w:r>
    </w:p>
    <w:p w14:paraId="3984827A" w14:textId="5170F89A" w:rsidR="00FF0687" w:rsidRPr="00871B6A" w:rsidRDefault="00FF0687" w:rsidP="00FF29BE">
      <w:pPr>
        <w:tabs>
          <w:tab w:val="left" w:pos="540"/>
        </w:tabs>
        <w:spacing w:before="120" w:after="120"/>
        <w:ind w:left="1080" w:right="446" w:hanging="540"/>
        <w:jc w:val="both"/>
        <w:rPr>
          <w:rFonts w:cstheme="minorHAnsi"/>
        </w:rPr>
      </w:pPr>
      <w:r w:rsidRPr="00871B6A">
        <w:rPr>
          <w:rFonts w:cstheme="minorHAnsi"/>
        </w:rPr>
        <w:t>9.</w:t>
      </w:r>
      <w:r w:rsidRPr="00871B6A">
        <w:rPr>
          <w:rFonts w:cstheme="minorHAnsi"/>
          <w:sz w:val="24"/>
          <w:szCs w:val="24"/>
        </w:rPr>
        <w:tab/>
      </w:r>
      <w:r w:rsidRPr="00871B6A">
        <w:rPr>
          <w:rFonts w:cstheme="minorHAnsi"/>
          <w:b/>
          <w:bCs/>
        </w:rPr>
        <w:t>SPECIFICATION CHANGES, ADDITIONS AND DELETIONS</w:t>
      </w:r>
      <w:r w:rsidRPr="00871B6A">
        <w:rPr>
          <w:rFonts w:cstheme="minorHAnsi"/>
        </w:rPr>
        <w:t xml:space="preserve"> - All changes in </w:t>
      </w:r>
      <w:r w:rsidR="5498B3D9" w:rsidRPr="00871B6A">
        <w:rPr>
          <w:rFonts w:cstheme="minorHAnsi"/>
        </w:rPr>
        <w:t>RFP</w:t>
      </w:r>
      <w:r w:rsidRPr="00871B6A">
        <w:rPr>
          <w:rFonts w:cstheme="minorHAnsi"/>
        </w:rPr>
        <w:t xml:space="preserve"> documents shall be through written addendum and furnished to all </w:t>
      </w:r>
      <w:r w:rsidR="00FC7489" w:rsidRPr="00871B6A">
        <w:rPr>
          <w:rFonts w:cstheme="minorHAnsi"/>
        </w:rPr>
        <w:t>p</w:t>
      </w:r>
      <w:r w:rsidR="437B76E7" w:rsidRPr="00871B6A">
        <w:rPr>
          <w:rFonts w:cstheme="minorHAnsi"/>
        </w:rPr>
        <w:t xml:space="preserve">rospective </w:t>
      </w:r>
      <w:r w:rsidR="00FC7489" w:rsidRPr="00871B6A">
        <w:rPr>
          <w:rFonts w:cstheme="minorHAnsi"/>
        </w:rPr>
        <w:t>v</w:t>
      </w:r>
      <w:r w:rsidR="437B76E7" w:rsidRPr="00871B6A">
        <w:rPr>
          <w:rFonts w:cstheme="minorHAnsi"/>
        </w:rPr>
        <w:t>endors who received an RFP packet</w:t>
      </w:r>
      <w:r w:rsidRPr="00871B6A">
        <w:rPr>
          <w:rFonts w:cstheme="minorHAnsi"/>
        </w:rPr>
        <w:t xml:space="preserve">. Verbal information obtained otherwise </w:t>
      </w:r>
      <w:r w:rsidR="003D09E5" w:rsidRPr="00871B6A">
        <w:rPr>
          <w:rFonts w:cstheme="minorHAnsi"/>
        </w:rPr>
        <w:t>shall</w:t>
      </w:r>
      <w:r w:rsidRPr="00871B6A">
        <w:rPr>
          <w:rFonts w:cstheme="minorHAnsi"/>
        </w:rPr>
        <w:t xml:space="preserve"> not be considered in awarding of </w:t>
      </w:r>
      <w:r w:rsidR="00965F21" w:rsidRPr="00871B6A">
        <w:rPr>
          <w:rFonts w:cstheme="minorHAnsi"/>
        </w:rPr>
        <w:t>p</w:t>
      </w:r>
      <w:r w:rsidR="514C10E9" w:rsidRPr="00871B6A">
        <w:rPr>
          <w:rFonts w:cstheme="minorHAnsi"/>
        </w:rPr>
        <w:t>roposals</w:t>
      </w:r>
      <w:r w:rsidRPr="00871B6A">
        <w:rPr>
          <w:rFonts w:cstheme="minorHAnsi"/>
        </w:rPr>
        <w:t xml:space="preserve">. </w:t>
      </w:r>
      <w:r w:rsidR="003E5E58" w:rsidRPr="00871B6A">
        <w:rPr>
          <w:rFonts w:cstheme="minorHAnsi"/>
        </w:rPr>
        <w:t xml:space="preserve">It is the </w:t>
      </w:r>
      <w:r w:rsidR="00EB2968" w:rsidRPr="00871B6A">
        <w:rPr>
          <w:rFonts w:cstheme="minorHAnsi"/>
        </w:rPr>
        <w:t>proposing vendor</w:t>
      </w:r>
      <w:r w:rsidR="697D3B08" w:rsidRPr="00871B6A">
        <w:rPr>
          <w:rFonts w:cstheme="minorHAnsi"/>
        </w:rPr>
        <w:t>’s</w:t>
      </w:r>
      <w:r w:rsidR="0050111C" w:rsidRPr="00871B6A">
        <w:rPr>
          <w:rFonts w:cstheme="minorHAnsi"/>
        </w:rPr>
        <w:t xml:space="preserve"> sole responsibility to ensure that any addenda issued have been reviewed</w:t>
      </w:r>
      <w:r w:rsidR="007A6777" w:rsidRPr="00871B6A">
        <w:rPr>
          <w:rFonts w:cstheme="minorHAnsi"/>
        </w:rPr>
        <w:t>.</w:t>
      </w:r>
    </w:p>
    <w:p w14:paraId="2B8E6707" w14:textId="250ECE2B" w:rsidR="00FF0687" w:rsidRPr="00871B6A" w:rsidRDefault="00FF0687" w:rsidP="00FF29BE">
      <w:pPr>
        <w:tabs>
          <w:tab w:val="left" w:pos="540"/>
        </w:tabs>
        <w:spacing w:before="120" w:after="120"/>
        <w:ind w:left="1080" w:right="446" w:hanging="540"/>
        <w:jc w:val="both"/>
        <w:rPr>
          <w:rFonts w:cstheme="minorHAnsi"/>
        </w:rPr>
      </w:pPr>
      <w:r w:rsidRPr="00871B6A">
        <w:rPr>
          <w:rFonts w:cstheme="minorHAnsi"/>
        </w:rPr>
        <w:t>10.</w:t>
      </w:r>
      <w:r w:rsidRPr="00871B6A">
        <w:rPr>
          <w:rFonts w:cstheme="minorHAnsi"/>
          <w:sz w:val="24"/>
          <w:szCs w:val="24"/>
        </w:rPr>
        <w:tab/>
      </w:r>
      <w:r w:rsidR="662911A3" w:rsidRPr="00871B6A">
        <w:rPr>
          <w:rFonts w:cstheme="minorHAnsi"/>
          <w:b/>
          <w:bCs/>
        </w:rPr>
        <w:t>PROPOSAL</w:t>
      </w:r>
      <w:r w:rsidRPr="00871B6A">
        <w:rPr>
          <w:rFonts w:cstheme="minorHAnsi"/>
          <w:b/>
          <w:bCs/>
        </w:rPr>
        <w:t xml:space="preserve"> CHANGES</w:t>
      </w:r>
      <w:r w:rsidRPr="00871B6A">
        <w:rPr>
          <w:rFonts w:cstheme="minorHAnsi"/>
        </w:rPr>
        <w:t xml:space="preserve"> </w:t>
      </w:r>
      <w:r w:rsidR="52D6DE8C" w:rsidRPr="00871B6A">
        <w:rPr>
          <w:rFonts w:cstheme="minorHAnsi"/>
        </w:rPr>
        <w:t>– Proposal</w:t>
      </w:r>
      <w:r w:rsidRPr="00871B6A">
        <w:rPr>
          <w:rFonts w:cstheme="minorHAnsi"/>
        </w:rPr>
        <w:t xml:space="preserve"> amendments thereto or withdrawal requests received after the time advertised for </w:t>
      </w:r>
      <w:r w:rsidR="00965F21" w:rsidRPr="00871B6A">
        <w:rPr>
          <w:rFonts w:cstheme="minorHAnsi"/>
        </w:rPr>
        <w:t>p</w:t>
      </w:r>
      <w:r w:rsidR="203FAEA3" w:rsidRPr="00871B6A">
        <w:rPr>
          <w:rFonts w:cstheme="minorHAnsi"/>
        </w:rPr>
        <w:t>roposal</w:t>
      </w:r>
      <w:r w:rsidRPr="00871B6A">
        <w:rPr>
          <w:rFonts w:cstheme="minorHAnsi"/>
        </w:rPr>
        <w:t xml:space="preserve"> </w:t>
      </w:r>
      <w:r w:rsidR="00965F21" w:rsidRPr="00871B6A">
        <w:rPr>
          <w:rFonts w:cstheme="minorHAnsi"/>
        </w:rPr>
        <w:t>o</w:t>
      </w:r>
      <w:r w:rsidRPr="00871B6A">
        <w:rPr>
          <w:rFonts w:cstheme="minorHAnsi"/>
        </w:rPr>
        <w:t xml:space="preserve">pening </w:t>
      </w:r>
      <w:r w:rsidR="003D09E5" w:rsidRPr="00871B6A">
        <w:rPr>
          <w:rFonts w:cstheme="minorHAnsi"/>
        </w:rPr>
        <w:t>shall</w:t>
      </w:r>
      <w:r w:rsidRPr="00871B6A">
        <w:rPr>
          <w:rFonts w:cstheme="minorHAnsi"/>
        </w:rPr>
        <w:t xml:space="preserve"> be void regardless of when they were mailed. </w:t>
      </w:r>
    </w:p>
    <w:p w14:paraId="5FCA6E31" w14:textId="3B523AEB" w:rsidR="00B02FFE" w:rsidRPr="00871B6A" w:rsidRDefault="00FF0687" w:rsidP="00A0652F">
      <w:pPr>
        <w:tabs>
          <w:tab w:val="left" w:pos="540"/>
        </w:tabs>
        <w:spacing w:before="120" w:after="120"/>
        <w:ind w:left="1080" w:right="446" w:hanging="540"/>
        <w:jc w:val="both"/>
        <w:rPr>
          <w:rFonts w:cstheme="minorHAnsi"/>
        </w:rPr>
      </w:pPr>
      <w:r w:rsidRPr="00871B6A">
        <w:rPr>
          <w:rFonts w:cstheme="minorHAnsi"/>
        </w:rPr>
        <w:t>11.</w:t>
      </w:r>
      <w:r w:rsidRPr="00871B6A">
        <w:rPr>
          <w:rFonts w:cstheme="minorHAnsi"/>
        </w:rPr>
        <w:tab/>
      </w:r>
      <w:r w:rsidRPr="00871B6A">
        <w:rPr>
          <w:rFonts w:cstheme="minorHAnsi"/>
          <w:b/>
          <w:bCs/>
        </w:rPr>
        <w:t>HOLD HARMLESS AGREEMENT</w:t>
      </w:r>
      <w:r w:rsidRPr="00871B6A">
        <w:rPr>
          <w:rFonts w:cstheme="minorHAnsi"/>
        </w:rPr>
        <w:t xml:space="preserve"> - The </w:t>
      </w:r>
      <w:r w:rsidR="00B02FFE" w:rsidRPr="00871B6A">
        <w:rPr>
          <w:rFonts w:cstheme="minorHAnsi"/>
        </w:rPr>
        <w:t xml:space="preserve">outside party shall indemnify and hold harmless Black Hawk County, its </w:t>
      </w:r>
      <w:r w:rsidR="0066642D" w:rsidRPr="00871B6A">
        <w:rPr>
          <w:rFonts w:cstheme="minorHAnsi"/>
        </w:rPr>
        <w:t xml:space="preserve">officers, </w:t>
      </w:r>
      <w:r w:rsidR="00B02FFE" w:rsidRPr="00871B6A">
        <w:rPr>
          <w:rFonts w:cstheme="minorHAnsi"/>
        </w:rPr>
        <w:t>agents, and employees, from and against all claims, damages, losses, and expenses including attorneys’ fees arising out of or resulting from the performance of the work, provided that any such claim, damage, loss or expense:</w:t>
      </w:r>
    </w:p>
    <w:p w14:paraId="73F229A9" w14:textId="77777777" w:rsidR="00B02FFE" w:rsidRPr="00871B6A" w:rsidRDefault="00B02FFE" w:rsidP="00A0652F">
      <w:pPr>
        <w:pStyle w:val="ListParagraph"/>
        <w:widowControl/>
        <w:numPr>
          <w:ilvl w:val="1"/>
          <w:numId w:val="29"/>
        </w:numPr>
        <w:autoSpaceDE/>
        <w:autoSpaceDN/>
        <w:spacing w:before="120" w:after="120"/>
        <w:rPr>
          <w:rFonts w:asciiTheme="minorHAnsi" w:hAnsiTheme="minorHAnsi" w:cstheme="minorHAnsi"/>
        </w:rPr>
      </w:pPr>
      <w:r w:rsidRPr="00871B6A">
        <w:rPr>
          <w:rFonts w:asciiTheme="minorHAnsi" w:hAnsiTheme="minorHAnsi" w:cstheme="minorHAnsi"/>
        </w:rPr>
        <w:t>Is attributable to bodily injury, sickness, disease, or death, or to the damage to or destruction of tangible property (other than the work itself) including the loss of use resulting therefrom, and.</w:t>
      </w:r>
    </w:p>
    <w:p w14:paraId="2C352CC2" w14:textId="77777777" w:rsidR="00B02FFE" w:rsidRPr="00871B6A" w:rsidRDefault="00B02FFE" w:rsidP="00A0652F">
      <w:pPr>
        <w:pStyle w:val="ListParagraph"/>
        <w:widowControl/>
        <w:numPr>
          <w:ilvl w:val="1"/>
          <w:numId w:val="29"/>
        </w:numPr>
        <w:autoSpaceDE/>
        <w:autoSpaceDN/>
        <w:spacing w:before="120" w:after="120"/>
        <w:rPr>
          <w:rFonts w:asciiTheme="minorHAnsi" w:hAnsiTheme="minorHAnsi" w:cstheme="minorHAnsi"/>
        </w:rPr>
      </w:pPr>
      <w:r w:rsidRPr="00871B6A">
        <w:rPr>
          <w:rFonts w:asciiTheme="minorHAnsi" w:hAnsiTheme="minorHAnsi" w:cstheme="minorHAnsi"/>
        </w:rPr>
        <w:t>is caused in whole or in part by any negligent act or omission of the outside party or its subcontractor, anyone directly or indirectly employed by any of them or anyone for whose acts any of them may be liable, regardless of whether it is caused in part by a party indemnified hereunder.</w:t>
      </w:r>
    </w:p>
    <w:p w14:paraId="0F02EBC4" w14:textId="2EF381DC" w:rsidR="00B02FFE" w:rsidRPr="00871B6A" w:rsidRDefault="00B02FFE" w:rsidP="00A0652F">
      <w:pPr>
        <w:pStyle w:val="ListParagraph"/>
        <w:widowControl/>
        <w:numPr>
          <w:ilvl w:val="1"/>
          <w:numId w:val="29"/>
        </w:numPr>
        <w:autoSpaceDE/>
        <w:autoSpaceDN/>
        <w:spacing w:before="120" w:after="120"/>
        <w:rPr>
          <w:rFonts w:asciiTheme="minorHAnsi" w:hAnsiTheme="minorHAnsi" w:cstheme="minorHAnsi"/>
        </w:rPr>
      </w:pPr>
      <w:r w:rsidRPr="00871B6A">
        <w:rPr>
          <w:rFonts w:asciiTheme="minorHAnsi" w:hAnsiTheme="minorHAnsi" w:cstheme="minorHAnsi"/>
        </w:rPr>
        <w:t xml:space="preserve">Each contract/agreement shall contain the following language (when applicable):  </w:t>
      </w:r>
      <w:r w:rsidR="00657B18" w:rsidRPr="00871B6A">
        <w:rPr>
          <w:rFonts w:asciiTheme="minorHAnsi" w:hAnsiTheme="minorHAnsi" w:cstheme="minorHAnsi"/>
        </w:rPr>
        <w:t>c</w:t>
      </w:r>
      <w:r w:rsidRPr="00871B6A">
        <w:rPr>
          <w:rFonts w:asciiTheme="minorHAnsi" w:hAnsiTheme="minorHAnsi" w:cstheme="minorHAnsi"/>
        </w:rPr>
        <w:t>ontractor/</w:t>
      </w:r>
      <w:r w:rsidR="00657B18" w:rsidRPr="00871B6A">
        <w:rPr>
          <w:rFonts w:asciiTheme="minorHAnsi" w:hAnsiTheme="minorHAnsi" w:cstheme="minorHAnsi"/>
        </w:rPr>
        <w:t>p</w:t>
      </w:r>
      <w:r w:rsidRPr="00871B6A">
        <w:rPr>
          <w:rFonts w:asciiTheme="minorHAnsi" w:hAnsiTheme="minorHAnsi" w:cstheme="minorHAnsi"/>
        </w:rPr>
        <w:t>ermitee/</w:t>
      </w:r>
      <w:r w:rsidR="00657B18" w:rsidRPr="00871B6A">
        <w:rPr>
          <w:rFonts w:asciiTheme="minorHAnsi" w:hAnsiTheme="minorHAnsi" w:cstheme="minorHAnsi"/>
        </w:rPr>
        <w:t>l</w:t>
      </w:r>
      <w:r w:rsidRPr="00871B6A">
        <w:rPr>
          <w:rFonts w:asciiTheme="minorHAnsi" w:hAnsiTheme="minorHAnsi" w:cstheme="minorHAnsi"/>
        </w:rPr>
        <w:t>icensee agrees that for all work done in the county road right of ways, easements and county property, it shall be solely responsible for work zone safety and shall hold the County harmless and agree to indemnify the County for all claims that arise from its work in the right of way, and further, it agrees that it will adhere to the Manual on Uniform Traffic Control Devices during the project.</w:t>
      </w:r>
    </w:p>
    <w:p w14:paraId="281E2837" w14:textId="482A2633" w:rsidR="00FF0687" w:rsidRPr="00871B6A" w:rsidRDefault="00FF0687" w:rsidP="00FF29BE">
      <w:pPr>
        <w:tabs>
          <w:tab w:val="left" w:pos="540"/>
        </w:tabs>
        <w:spacing w:before="120" w:after="120"/>
        <w:ind w:left="1080" w:right="446" w:hanging="540"/>
        <w:jc w:val="both"/>
        <w:rPr>
          <w:rFonts w:cstheme="minorHAnsi"/>
        </w:rPr>
      </w:pPr>
      <w:r w:rsidRPr="00871B6A">
        <w:rPr>
          <w:rFonts w:cstheme="minorHAnsi"/>
        </w:rPr>
        <w:t>12.</w:t>
      </w:r>
      <w:r w:rsidRPr="00871B6A">
        <w:rPr>
          <w:rFonts w:cstheme="minorHAnsi"/>
        </w:rPr>
        <w:tab/>
      </w:r>
      <w:r w:rsidRPr="00871B6A">
        <w:rPr>
          <w:rFonts w:cstheme="minorHAnsi"/>
          <w:b/>
          <w:bCs/>
        </w:rPr>
        <w:t>COMPLETION DATE</w:t>
      </w:r>
      <w:r w:rsidRPr="00871B6A">
        <w:rPr>
          <w:rFonts w:cstheme="minorHAnsi"/>
        </w:rPr>
        <w:t xml:space="preserve"> - The completion as stated in the </w:t>
      </w:r>
      <w:r w:rsidR="00B842F7" w:rsidRPr="00871B6A">
        <w:rPr>
          <w:rFonts w:cstheme="minorHAnsi"/>
        </w:rPr>
        <w:t>Form of Proposal</w:t>
      </w:r>
      <w:r w:rsidRPr="00871B6A">
        <w:rPr>
          <w:rFonts w:cstheme="minorHAnsi"/>
        </w:rPr>
        <w:t xml:space="preserve"> shall be the time required to complete project after the award of the </w:t>
      </w:r>
      <w:r w:rsidR="00B842F7" w:rsidRPr="00871B6A">
        <w:rPr>
          <w:rFonts w:cstheme="minorHAnsi"/>
        </w:rPr>
        <w:t>c</w:t>
      </w:r>
      <w:r w:rsidRPr="00871B6A">
        <w:rPr>
          <w:rFonts w:cstheme="minorHAnsi"/>
        </w:rPr>
        <w:t xml:space="preserve">ontract. Where multiple items appear on a </w:t>
      </w:r>
      <w:r w:rsidR="00B842F7" w:rsidRPr="00871B6A">
        <w:rPr>
          <w:rFonts w:cstheme="minorHAnsi"/>
        </w:rPr>
        <w:t>p</w:t>
      </w:r>
      <w:r w:rsidR="001D60B1" w:rsidRPr="00871B6A">
        <w:rPr>
          <w:rFonts w:cstheme="minorHAnsi"/>
        </w:rPr>
        <w:t>roposal</w:t>
      </w:r>
      <w:r w:rsidRPr="00871B6A">
        <w:rPr>
          <w:rFonts w:cstheme="minorHAnsi"/>
        </w:rPr>
        <w:t xml:space="preserve"> request, the </w:t>
      </w:r>
      <w:r w:rsidR="00EB2968" w:rsidRPr="00871B6A">
        <w:rPr>
          <w:rFonts w:cstheme="minorHAnsi"/>
        </w:rPr>
        <w:t>proposing vendor</w:t>
      </w:r>
      <w:r w:rsidRPr="00871B6A">
        <w:rPr>
          <w:rFonts w:cstheme="minorHAnsi"/>
        </w:rPr>
        <w:t xml:space="preserve"> shall, unless otherwise stated by the County, show the completion date for each item separately. If only a single completion date is shown, it </w:t>
      </w:r>
      <w:r w:rsidR="003D09E5" w:rsidRPr="00871B6A">
        <w:rPr>
          <w:rFonts w:cstheme="minorHAnsi"/>
        </w:rPr>
        <w:t>shall</w:t>
      </w:r>
      <w:r w:rsidRPr="00871B6A">
        <w:rPr>
          <w:rFonts w:cstheme="minorHAnsi"/>
        </w:rPr>
        <w:t xml:space="preserve"> mean that all tasks of the project included in the </w:t>
      </w:r>
      <w:r w:rsidR="005836B6" w:rsidRPr="00871B6A">
        <w:rPr>
          <w:rFonts w:cstheme="minorHAnsi"/>
        </w:rPr>
        <w:t>proposal</w:t>
      </w:r>
      <w:r w:rsidRPr="00871B6A">
        <w:rPr>
          <w:rFonts w:cstheme="minorHAnsi"/>
        </w:rPr>
        <w:t xml:space="preserve"> can and </w:t>
      </w:r>
      <w:r w:rsidR="003D09E5" w:rsidRPr="00871B6A">
        <w:rPr>
          <w:rFonts w:cstheme="minorHAnsi"/>
        </w:rPr>
        <w:t xml:space="preserve">shall </w:t>
      </w:r>
      <w:r w:rsidRPr="00871B6A">
        <w:rPr>
          <w:rFonts w:cstheme="minorHAnsi"/>
        </w:rPr>
        <w:t xml:space="preserve">be delivered on or before the specified date. The </w:t>
      </w:r>
      <w:r w:rsidR="00EB2968" w:rsidRPr="00871B6A">
        <w:rPr>
          <w:rFonts w:cstheme="minorHAnsi"/>
        </w:rPr>
        <w:t>proposing vendor</w:t>
      </w:r>
      <w:r w:rsidRPr="00871B6A">
        <w:rPr>
          <w:rFonts w:cstheme="minorHAnsi"/>
        </w:rPr>
        <w:t xml:space="preserve"> agrees that the project </w:t>
      </w:r>
      <w:r w:rsidR="003D09E5" w:rsidRPr="00871B6A">
        <w:rPr>
          <w:rFonts w:cstheme="minorHAnsi"/>
        </w:rPr>
        <w:t>shall</w:t>
      </w:r>
      <w:r w:rsidRPr="00871B6A">
        <w:rPr>
          <w:rFonts w:cstheme="minorHAnsi"/>
        </w:rPr>
        <w:t xml:space="preserve"> be completed in the time stated, assuming that the time between the </w:t>
      </w:r>
      <w:r w:rsidR="00DD6D35" w:rsidRPr="00871B6A">
        <w:rPr>
          <w:rFonts w:cstheme="minorHAnsi"/>
        </w:rPr>
        <w:t>p</w:t>
      </w:r>
      <w:r w:rsidR="005836B6" w:rsidRPr="00871B6A">
        <w:rPr>
          <w:rFonts w:cstheme="minorHAnsi"/>
        </w:rPr>
        <w:t>roposal</w:t>
      </w:r>
      <w:r w:rsidRPr="00871B6A">
        <w:rPr>
          <w:rFonts w:cstheme="minorHAnsi"/>
        </w:rPr>
        <w:t xml:space="preserve"> </w:t>
      </w:r>
      <w:r w:rsidR="00DD6D35" w:rsidRPr="00871B6A">
        <w:rPr>
          <w:rFonts w:cstheme="minorHAnsi"/>
        </w:rPr>
        <w:t>o</w:t>
      </w:r>
      <w:r w:rsidRPr="00871B6A">
        <w:rPr>
          <w:rFonts w:cstheme="minorHAnsi"/>
        </w:rPr>
        <w:t xml:space="preserve">pening and the Notice to Proceed does not exceed the number of days so stipulated. The right is reserved to reject any </w:t>
      </w:r>
      <w:r w:rsidR="005836B6" w:rsidRPr="00871B6A">
        <w:rPr>
          <w:rFonts w:cstheme="minorHAnsi"/>
        </w:rPr>
        <w:t>proposal</w:t>
      </w:r>
      <w:r w:rsidRPr="00871B6A">
        <w:rPr>
          <w:rFonts w:cstheme="minorHAnsi"/>
        </w:rPr>
        <w:t xml:space="preserve"> in which the completion time indicated is considered sufficient to delay the operational needs for which the service is intended. </w:t>
      </w:r>
    </w:p>
    <w:p w14:paraId="27F97DCE" w14:textId="0E81B26A" w:rsidR="00FF0687" w:rsidRPr="00871B6A" w:rsidRDefault="00FF0687" w:rsidP="00FF29BE">
      <w:pPr>
        <w:tabs>
          <w:tab w:val="left" w:pos="540"/>
        </w:tabs>
        <w:spacing w:before="120" w:after="120"/>
        <w:ind w:left="1080" w:right="446" w:hanging="540"/>
        <w:jc w:val="both"/>
        <w:rPr>
          <w:rFonts w:cstheme="minorHAnsi"/>
        </w:rPr>
      </w:pPr>
      <w:r w:rsidRPr="00871B6A">
        <w:rPr>
          <w:rFonts w:cstheme="minorHAnsi"/>
        </w:rPr>
        <w:t>13.</w:t>
      </w:r>
      <w:r w:rsidRPr="00871B6A">
        <w:rPr>
          <w:rFonts w:cstheme="minorHAnsi"/>
          <w:sz w:val="24"/>
          <w:szCs w:val="24"/>
        </w:rPr>
        <w:tab/>
      </w:r>
      <w:r w:rsidR="05D8EB1D" w:rsidRPr="00871B6A">
        <w:rPr>
          <w:rFonts w:cstheme="minorHAnsi"/>
          <w:b/>
          <w:bCs/>
        </w:rPr>
        <w:t>PROPOSAL</w:t>
      </w:r>
      <w:r w:rsidRPr="00871B6A">
        <w:rPr>
          <w:rFonts w:cstheme="minorHAnsi"/>
          <w:b/>
          <w:bCs/>
        </w:rPr>
        <w:t xml:space="preserve"> REJECTION OR PARTIAL ACCEPTANCE</w:t>
      </w:r>
      <w:r w:rsidRPr="00871B6A">
        <w:rPr>
          <w:rFonts w:cstheme="minorHAnsi"/>
        </w:rPr>
        <w:t xml:space="preserve"> - The County reserves the right to reject any or all </w:t>
      </w:r>
      <w:r w:rsidR="00DD6D35" w:rsidRPr="00871B6A">
        <w:rPr>
          <w:rFonts w:cstheme="minorHAnsi"/>
        </w:rPr>
        <w:t>p</w:t>
      </w:r>
      <w:r w:rsidR="547F723C" w:rsidRPr="00871B6A">
        <w:rPr>
          <w:rFonts w:cstheme="minorHAnsi"/>
        </w:rPr>
        <w:t>roposal</w:t>
      </w:r>
      <w:r w:rsidRPr="00871B6A">
        <w:rPr>
          <w:rFonts w:cstheme="minorHAnsi"/>
        </w:rPr>
        <w:t xml:space="preserve">s. The County further reserves the right to waive technicalities and formalities in </w:t>
      </w:r>
      <w:r w:rsidR="00DD6D35" w:rsidRPr="00871B6A">
        <w:rPr>
          <w:rFonts w:cstheme="minorHAnsi"/>
        </w:rPr>
        <w:t>p</w:t>
      </w:r>
      <w:r w:rsidR="03F13DC8" w:rsidRPr="00871B6A">
        <w:rPr>
          <w:rFonts w:cstheme="minorHAnsi"/>
        </w:rPr>
        <w:t>roposals</w:t>
      </w:r>
      <w:r w:rsidRPr="00871B6A">
        <w:rPr>
          <w:rFonts w:cstheme="minorHAnsi"/>
        </w:rPr>
        <w:t xml:space="preserve">, as </w:t>
      </w:r>
      <w:r w:rsidRPr="00871B6A">
        <w:rPr>
          <w:rFonts w:cstheme="minorHAnsi"/>
        </w:rPr>
        <w:lastRenderedPageBreak/>
        <w:t xml:space="preserve">well as to accept in whole or in part such </w:t>
      </w:r>
      <w:r w:rsidR="00DD6D35" w:rsidRPr="00871B6A">
        <w:rPr>
          <w:rFonts w:cstheme="minorHAnsi"/>
        </w:rPr>
        <w:t>p</w:t>
      </w:r>
      <w:r w:rsidR="63F68FBF" w:rsidRPr="00871B6A">
        <w:rPr>
          <w:rFonts w:cstheme="minorHAnsi"/>
        </w:rPr>
        <w:t>roposal</w:t>
      </w:r>
      <w:r w:rsidRPr="00871B6A">
        <w:rPr>
          <w:rFonts w:cstheme="minorHAnsi"/>
        </w:rPr>
        <w:t xml:space="preserve">s where it is deemed advisable in protection of the best interests of the County. </w:t>
      </w:r>
    </w:p>
    <w:p w14:paraId="295C07AD" w14:textId="04F26A88" w:rsidR="00FF0687" w:rsidRPr="00871B6A" w:rsidRDefault="00FF0687" w:rsidP="00FF29BE">
      <w:pPr>
        <w:tabs>
          <w:tab w:val="left" w:pos="540"/>
        </w:tabs>
        <w:spacing w:before="120" w:after="120"/>
        <w:ind w:left="1080" w:right="446" w:hanging="540"/>
        <w:jc w:val="both"/>
        <w:rPr>
          <w:rFonts w:cstheme="minorHAnsi"/>
        </w:rPr>
      </w:pPr>
      <w:r w:rsidRPr="00871B6A">
        <w:rPr>
          <w:rFonts w:cstheme="minorHAnsi"/>
        </w:rPr>
        <w:t>14.</w:t>
      </w:r>
      <w:r w:rsidRPr="00871B6A">
        <w:rPr>
          <w:rFonts w:cstheme="minorHAnsi"/>
          <w:sz w:val="24"/>
          <w:szCs w:val="24"/>
        </w:rPr>
        <w:tab/>
      </w:r>
      <w:r w:rsidR="71B55C62" w:rsidRPr="00871B6A">
        <w:rPr>
          <w:rFonts w:cstheme="minorHAnsi"/>
          <w:b/>
          <w:bCs/>
        </w:rPr>
        <w:t>PROPOSAL</w:t>
      </w:r>
      <w:r w:rsidRPr="00871B6A">
        <w:rPr>
          <w:rFonts w:cstheme="minorHAnsi"/>
          <w:b/>
          <w:bCs/>
        </w:rPr>
        <w:t xml:space="preserve"> CURRENCY/LANGUAGE</w:t>
      </w:r>
      <w:r w:rsidRPr="00871B6A">
        <w:rPr>
          <w:rFonts w:cstheme="minorHAnsi"/>
        </w:rPr>
        <w:t xml:space="preserve"> - All prices </w:t>
      </w:r>
      <w:r w:rsidR="13F8E829" w:rsidRPr="00871B6A">
        <w:rPr>
          <w:rFonts w:cstheme="minorHAnsi"/>
        </w:rPr>
        <w:t xml:space="preserve">in the proposal </w:t>
      </w:r>
      <w:r w:rsidRPr="00871B6A">
        <w:rPr>
          <w:rFonts w:cstheme="minorHAnsi"/>
        </w:rPr>
        <w:t xml:space="preserve">shall be shown in US Dollars ($). All prices </w:t>
      </w:r>
      <w:r w:rsidR="00267F9F" w:rsidRPr="00871B6A">
        <w:rPr>
          <w:rFonts w:cstheme="minorHAnsi"/>
        </w:rPr>
        <w:t>shall</w:t>
      </w:r>
      <w:r w:rsidRPr="00871B6A">
        <w:rPr>
          <w:rFonts w:cstheme="minorHAnsi"/>
        </w:rPr>
        <w:t xml:space="preserve"> remain firm for the duration of the contract regardless of the exchange rate. All </w:t>
      </w:r>
      <w:r w:rsidR="1B9D1AA0" w:rsidRPr="00871B6A">
        <w:rPr>
          <w:rFonts w:cstheme="minorHAnsi"/>
        </w:rPr>
        <w:t>proposal</w:t>
      </w:r>
      <w:r w:rsidRPr="00871B6A">
        <w:rPr>
          <w:rFonts w:cstheme="minorHAnsi"/>
        </w:rPr>
        <w:t xml:space="preserve"> responses </w:t>
      </w:r>
      <w:r w:rsidR="00267F9F" w:rsidRPr="00871B6A">
        <w:rPr>
          <w:rFonts w:cstheme="minorHAnsi"/>
        </w:rPr>
        <w:t>shall</w:t>
      </w:r>
      <w:r w:rsidRPr="00871B6A">
        <w:rPr>
          <w:rFonts w:cstheme="minorHAnsi"/>
        </w:rPr>
        <w:t xml:space="preserve"> be submitted in English. </w:t>
      </w:r>
    </w:p>
    <w:p w14:paraId="4A9F4865" w14:textId="3D29748E" w:rsidR="00FF0687" w:rsidRPr="00871B6A" w:rsidRDefault="00FF0687" w:rsidP="00FF29BE">
      <w:pPr>
        <w:tabs>
          <w:tab w:val="left" w:pos="540"/>
        </w:tabs>
        <w:spacing w:before="120" w:after="120"/>
        <w:ind w:left="1080" w:right="446" w:hanging="540"/>
        <w:jc w:val="both"/>
        <w:rPr>
          <w:rFonts w:cstheme="minorHAnsi"/>
        </w:rPr>
      </w:pPr>
      <w:r w:rsidRPr="00871B6A">
        <w:rPr>
          <w:rFonts w:cstheme="minorHAnsi"/>
        </w:rPr>
        <w:t>15.</w:t>
      </w:r>
      <w:r w:rsidRPr="00871B6A">
        <w:rPr>
          <w:rFonts w:cstheme="minorHAnsi"/>
        </w:rPr>
        <w:tab/>
      </w:r>
      <w:r w:rsidRPr="00871B6A">
        <w:rPr>
          <w:rFonts w:cstheme="minorHAnsi"/>
          <w:b/>
          <w:bCs/>
        </w:rPr>
        <w:t>PAYMENTS</w:t>
      </w:r>
      <w:r w:rsidRPr="00871B6A">
        <w:rPr>
          <w:rFonts w:cstheme="minorHAnsi"/>
        </w:rPr>
        <w:t xml:space="preserve"> - Payments </w:t>
      </w:r>
      <w:r w:rsidR="003D09E5" w:rsidRPr="00871B6A">
        <w:rPr>
          <w:rFonts w:cstheme="minorHAnsi"/>
        </w:rPr>
        <w:t>shall</w:t>
      </w:r>
      <w:r w:rsidRPr="00871B6A">
        <w:rPr>
          <w:rFonts w:cstheme="minorHAnsi"/>
        </w:rPr>
        <w:t xml:space="preserve"> be made for all goods/services delivered, inspected and accepted within 30 days and upon receipt of an original invoice. Retainage of 5% of the total contract amount until and upon approval of the project by Black Hawk County and/or their contracted </w:t>
      </w:r>
      <w:r w:rsidR="00830705" w:rsidRPr="00871B6A">
        <w:rPr>
          <w:rFonts w:cstheme="minorHAnsi"/>
        </w:rPr>
        <w:t>vendor</w:t>
      </w:r>
      <w:r w:rsidRPr="00871B6A">
        <w:rPr>
          <w:rFonts w:cstheme="minorHAnsi"/>
        </w:rPr>
        <w:t>.</w:t>
      </w:r>
      <w:r w:rsidR="00C15490" w:rsidRPr="00871B6A">
        <w:rPr>
          <w:rFonts w:cstheme="minorHAnsi"/>
        </w:rPr>
        <w:t xml:space="preserve">  If the </w:t>
      </w:r>
      <w:r w:rsidR="00BC4CB4" w:rsidRPr="00871B6A">
        <w:rPr>
          <w:rFonts w:cstheme="minorHAnsi"/>
        </w:rPr>
        <w:t>v</w:t>
      </w:r>
      <w:r w:rsidR="00830705" w:rsidRPr="00871B6A">
        <w:rPr>
          <w:rFonts w:cstheme="minorHAnsi"/>
        </w:rPr>
        <w:t>endor</w:t>
      </w:r>
      <w:r w:rsidR="00C15490" w:rsidRPr="00871B6A">
        <w:rPr>
          <w:rFonts w:cstheme="minorHAnsi"/>
        </w:rPr>
        <w:t xml:space="preserve"> is not currently </w:t>
      </w:r>
      <w:r w:rsidR="00E472CD" w:rsidRPr="00871B6A">
        <w:rPr>
          <w:rFonts w:cstheme="minorHAnsi"/>
        </w:rPr>
        <w:t xml:space="preserve">listed as </w:t>
      </w:r>
      <w:r w:rsidR="00C15490" w:rsidRPr="00871B6A">
        <w:rPr>
          <w:rFonts w:cstheme="minorHAnsi"/>
        </w:rPr>
        <w:t xml:space="preserve">a vendor </w:t>
      </w:r>
      <w:r w:rsidR="00E472CD" w:rsidRPr="00871B6A">
        <w:rPr>
          <w:rFonts w:cstheme="minorHAnsi"/>
        </w:rPr>
        <w:t xml:space="preserve">with </w:t>
      </w:r>
      <w:r w:rsidR="00C15490" w:rsidRPr="00871B6A">
        <w:rPr>
          <w:rFonts w:cstheme="minorHAnsi"/>
        </w:rPr>
        <w:t xml:space="preserve">Black Hawk County, </w:t>
      </w:r>
      <w:r w:rsidR="0001185C" w:rsidRPr="00871B6A">
        <w:rPr>
          <w:rFonts w:cstheme="minorHAnsi"/>
        </w:rPr>
        <w:t xml:space="preserve">the </w:t>
      </w:r>
      <w:r w:rsidR="00BC4CB4" w:rsidRPr="00871B6A">
        <w:rPr>
          <w:rFonts w:cstheme="minorHAnsi"/>
        </w:rPr>
        <w:t>v</w:t>
      </w:r>
      <w:r w:rsidR="00F36B33" w:rsidRPr="00871B6A">
        <w:rPr>
          <w:rFonts w:cstheme="minorHAnsi"/>
        </w:rPr>
        <w:t>endor</w:t>
      </w:r>
      <w:r w:rsidR="0001185C" w:rsidRPr="00871B6A">
        <w:rPr>
          <w:rFonts w:cstheme="minorHAnsi"/>
        </w:rPr>
        <w:t xml:space="preserve"> </w:t>
      </w:r>
      <w:r w:rsidR="003D09E5" w:rsidRPr="00871B6A">
        <w:rPr>
          <w:rFonts w:cstheme="minorHAnsi"/>
        </w:rPr>
        <w:t>shall</w:t>
      </w:r>
      <w:r w:rsidR="0001185C" w:rsidRPr="00871B6A">
        <w:rPr>
          <w:rFonts w:cstheme="minorHAnsi"/>
        </w:rPr>
        <w:t xml:space="preserve"> be required to become an approved vendor prior to remittance of payment.</w:t>
      </w:r>
    </w:p>
    <w:p w14:paraId="5BA92EA5" w14:textId="50DE7E10" w:rsidR="00FF0687" w:rsidRPr="00871B6A" w:rsidRDefault="00FF0687" w:rsidP="00FF29BE">
      <w:pPr>
        <w:tabs>
          <w:tab w:val="left" w:pos="540"/>
        </w:tabs>
        <w:spacing w:before="120" w:after="120"/>
        <w:ind w:left="1080" w:right="446" w:hanging="540"/>
        <w:jc w:val="both"/>
        <w:rPr>
          <w:rFonts w:cstheme="minorHAnsi"/>
        </w:rPr>
      </w:pPr>
      <w:r w:rsidRPr="00871B6A">
        <w:rPr>
          <w:rFonts w:cstheme="minorHAnsi"/>
        </w:rPr>
        <w:t>16.</w:t>
      </w:r>
      <w:r w:rsidRPr="00871B6A">
        <w:rPr>
          <w:rFonts w:cstheme="minorHAnsi"/>
        </w:rPr>
        <w:tab/>
      </w:r>
      <w:r w:rsidRPr="00871B6A">
        <w:rPr>
          <w:rFonts w:cstheme="minorHAnsi"/>
          <w:b/>
          <w:bCs/>
        </w:rPr>
        <w:t>MODIFICATION, ADDENDA AND INTERPRETATIONS</w:t>
      </w:r>
      <w:r w:rsidRPr="00871B6A">
        <w:rPr>
          <w:rFonts w:cstheme="minorHAnsi"/>
        </w:rPr>
        <w:t xml:space="preserve"> - Any apparent inconsistencies, or any matter requiring explanation or interpretation, </w:t>
      </w:r>
      <w:r w:rsidR="00267F9F" w:rsidRPr="00871B6A">
        <w:rPr>
          <w:rFonts w:cstheme="minorHAnsi"/>
        </w:rPr>
        <w:t>shall</w:t>
      </w:r>
      <w:r w:rsidRPr="00871B6A">
        <w:rPr>
          <w:rFonts w:cstheme="minorHAnsi"/>
        </w:rPr>
        <w:t xml:space="preserve"> be inquired into by the </w:t>
      </w:r>
      <w:r w:rsidR="0060636D" w:rsidRPr="00871B6A">
        <w:rPr>
          <w:rFonts w:cstheme="minorHAnsi"/>
        </w:rPr>
        <w:t>p</w:t>
      </w:r>
      <w:r w:rsidR="00EB2968" w:rsidRPr="00871B6A">
        <w:rPr>
          <w:rFonts w:cstheme="minorHAnsi"/>
        </w:rPr>
        <w:t>roposing vendor</w:t>
      </w:r>
      <w:r w:rsidRPr="00871B6A">
        <w:rPr>
          <w:rFonts w:cstheme="minorHAnsi"/>
        </w:rPr>
        <w:t xml:space="preserve"> in writing at least 72 hours (excluding weekends and holidays) prior to the time set for the </w:t>
      </w:r>
      <w:r w:rsidR="00EB2FFD" w:rsidRPr="00871B6A">
        <w:rPr>
          <w:rFonts w:cstheme="minorHAnsi"/>
        </w:rPr>
        <w:t>p</w:t>
      </w:r>
      <w:r w:rsidR="00DC7401" w:rsidRPr="00871B6A">
        <w:rPr>
          <w:rFonts w:cstheme="minorHAnsi"/>
        </w:rPr>
        <w:t>roposal</w:t>
      </w:r>
      <w:r w:rsidRPr="00871B6A">
        <w:rPr>
          <w:rFonts w:cstheme="minorHAnsi"/>
        </w:rPr>
        <w:t xml:space="preserve"> </w:t>
      </w:r>
      <w:r w:rsidR="00EB2FFD" w:rsidRPr="00871B6A">
        <w:rPr>
          <w:rFonts w:cstheme="minorHAnsi"/>
        </w:rPr>
        <w:t>o</w:t>
      </w:r>
      <w:r w:rsidRPr="00871B6A">
        <w:rPr>
          <w:rFonts w:cstheme="minorHAnsi"/>
        </w:rPr>
        <w:t xml:space="preserve">pening. Any and all such interpretations or modifications </w:t>
      </w:r>
      <w:r w:rsidR="003D09E5" w:rsidRPr="00871B6A">
        <w:rPr>
          <w:rFonts w:cstheme="minorHAnsi"/>
        </w:rPr>
        <w:t xml:space="preserve">shall </w:t>
      </w:r>
      <w:r w:rsidRPr="00871B6A">
        <w:rPr>
          <w:rFonts w:cstheme="minorHAnsi"/>
        </w:rPr>
        <w:t xml:space="preserve">be in the form of written addenda. All addenda shall become part of the contract documents and shall be acknowledged and dated on the Signature Page or Form of </w:t>
      </w:r>
      <w:r w:rsidR="00DC7401" w:rsidRPr="00871B6A">
        <w:rPr>
          <w:rFonts w:cstheme="minorHAnsi"/>
        </w:rPr>
        <w:t>Proposal</w:t>
      </w:r>
      <w:r w:rsidRPr="00871B6A">
        <w:rPr>
          <w:rFonts w:cstheme="minorHAnsi"/>
        </w:rPr>
        <w:t xml:space="preserve">. </w:t>
      </w:r>
    </w:p>
    <w:p w14:paraId="046F55A0" w14:textId="5B3B15DE" w:rsidR="00FF0687" w:rsidRPr="00871B6A" w:rsidRDefault="00FF0687" w:rsidP="00FF29BE">
      <w:pPr>
        <w:tabs>
          <w:tab w:val="left" w:pos="540"/>
        </w:tabs>
        <w:spacing w:before="120" w:after="120"/>
        <w:ind w:left="1080" w:right="446" w:hanging="540"/>
        <w:jc w:val="both"/>
        <w:rPr>
          <w:rFonts w:cstheme="minorHAnsi"/>
        </w:rPr>
      </w:pPr>
      <w:r w:rsidRPr="00871B6A">
        <w:rPr>
          <w:rFonts w:cstheme="minorHAnsi"/>
        </w:rPr>
        <w:t>17.</w:t>
      </w:r>
      <w:r w:rsidRPr="00871B6A">
        <w:rPr>
          <w:rFonts w:cstheme="minorHAnsi"/>
        </w:rPr>
        <w:tab/>
      </w:r>
      <w:r w:rsidRPr="00871B6A">
        <w:rPr>
          <w:rFonts w:cstheme="minorHAnsi"/>
          <w:b/>
          <w:bCs/>
        </w:rPr>
        <w:t>LAWS AND REGULATIONS</w:t>
      </w:r>
      <w:r w:rsidRPr="00871B6A">
        <w:rPr>
          <w:rFonts w:cstheme="minorHAnsi"/>
        </w:rPr>
        <w:t xml:space="preserve"> - All applicable State of Iowa and federal laws, ordinances, licenses and regulations of a governmental body having jurisdiction shall apply to the award throughout as the case may be, and are incorporated here by reference. </w:t>
      </w:r>
      <w:r w:rsidR="0070474B" w:rsidRPr="00871B6A">
        <w:rPr>
          <w:rFonts w:cstheme="minorHAnsi"/>
        </w:rPr>
        <w:t xml:space="preserve">The Iowa District Court </w:t>
      </w:r>
      <w:r w:rsidR="00F91EE1" w:rsidRPr="00871B6A">
        <w:rPr>
          <w:rFonts w:cstheme="minorHAnsi"/>
        </w:rPr>
        <w:t>shall have jurisdiction over any disputes that arise under any contract entered into pursuant to this RFP.</w:t>
      </w:r>
    </w:p>
    <w:p w14:paraId="3E347AE5" w14:textId="538AB70C" w:rsidR="00FF0687" w:rsidRPr="00871B6A" w:rsidRDefault="00FF0687" w:rsidP="00FF29BE">
      <w:pPr>
        <w:tabs>
          <w:tab w:val="left" w:pos="540"/>
        </w:tabs>
        <w:spacing w:before="120" w:after="120"/>
        <w:ind w:left="1080" w:right="446" w:hanging="540"/>
        <w:jc w:val="both"/>
        <w:rPr>
          <w:rFonts w:cstheme="minorHAnsi"/>
        </w:rPr>
      </w:pPr>
      <w:r w:rsidRPr="00871B6A">
        <w:rPr>
          <w:rFonts w:cstheme="minorHAnsi"/>
        </w:rPr>
        <w:t>18.</w:t>
      </w:r>
      <w:r w:rsidRPr="00871B6A">
        <w:rPr>
          <w:rFonts w:cstheme="minorHAnsi"/>
        </w:rPr>
        <w:tab/>
      </w:r>
      <w:r w:rsidRPr="00871B6A">
        <w:rPr>
          <w:rFonts w:cstheme="minorHAnsi"/>
          <w:b/>
          <w:bCs/>
        </w:rPr>
        <w:t xml:space="preserve">TELEGRAPHIC/ELECTRONIC </w:t>
      </w:r>
      <w:r w:rsidR="00DC53AD" w:rsidRPr="00871B6A">
        <w:rPr>
          <w:rFonts w:cstheme="minorHAnsi"/>
          <w:b/>
          <w:bCs/>
        </w:rPr>
        <w:t>PROPOSAL</w:t>
      </w:r>
      <w:r w:rsidRPr="00871B6A">
        <w:rPr>
          <w:rFonts w:cstheme="minorHAnsi"/>
          <w:b/>
          <w:bCs/>
        </w:rPr>
        <w:t xml:space="preserve"> SUBMITTAL</w:t>
      </w:r>
      <w:r w:rsidRPr="00871B6A">
        <w:rPr>
          <w:rFonts w:cstheme="minorHAnsi"/>
        </w:rPr>
        <w:t xml:space="preserve"> - Telegraphic and/or </w:t>
      </w:r>
      <w:r w:rsidR="00DC7401" w:rsidRPr="00871B6A">
        <w:rPr>
          <w:rFonts w:cstheme="minorHAnsi"/>
        </w:rPr>
        <w:t>proposal</w:t>
      </w:r>
      <w:r w:rsidRPr="00871B6A">
        <w:rPr>
          <w:rFonts w:cstheme="minorHAnsi"/>
        </w:rPr>
        <w:t xml:space="preserve"> offers sent by electronic devices (e.g. facsimile machines) are not acceptable and </w:t>
      </w:r>
      <w:r w:rsidR="003857CE" w:rsidRPr="00871B6A">
        <w:rPr>
          <w:rFonts w:cstheme="minorHAnsi"/>
        </w:rPr>
        <w:t>shall</w:t>
      </w:r>
      <w:r w:rsidRPr="00871B6A">
        <w:rPr>
          <w:rFonts w:cstheme="minorHAnsi"/>
        </w:rPr>
        <w:t xml:space="preserve"> be rejected upon receipt. Proposing firms </w:t>
      </w:r>
      <w:r w:rsidR="003857CE" w:rsidRPr="00871B6A">
        <w:rPr>
          <w:rFonts w:cstheme="minorHAnsi"/>
        </w:rPr>
        <w:t>shall</w:t>
      </w:r>
      <w:r w:rsidRPr="00871B6A">
        <w:rPr>
          <w:rFonts w:cstheme="minorHAnsi"/>
        </w:rPr>
        <w:t xml:space="preserve"> be expected to allow adequate time for delivery of their </w:t>
      </w:r>
      <w:r w:rsidR="00DC7401" w:rsidRPr="00871B6A">
        <w:rPr>
          <w:rFonts w:cstheme="minorHAnsi"/>
        </w:rPr>
        <w:t>proposal</w:t>
      </w:r>
      <w:r w:rsidRPr="00871B6A">
        <w:rPr>
          <w:rFonts w:cstheme="minorHAnsi"/>
        </w:rPr>
        <w:t xml:space="preserve"> either by airfreight, postal service, or other means. </w:t>
      </w:r>
    </w:p>
    <w:p w14:paraId="7E5B7DA0" w14:textId="3D7265A0" w:rsidR="00FF0687" w:rsidRPr="00871B6A" w:rsidRDefault="00FF0687" w:rsidP="00FF29BE">
      <w:pPr>
        <w:tabs>
          <w:tab w:val="left" w:pos="540"/>
        </w:tabs>
        <w:spacing w:before="120" w:after="120"/>
        <w:ind w:left="1080" w:right="446" w:hanging="540"/>
        <w:jc w:val="both"/>
        <w:rPr>
          <w:rFonts w:cstheme="minorHAnsi"/>
        </w:rPr>
      </w:pPr>
      <w:r w:rsidRPr="00871B6A">
        <w:rPr>
          <w:rFonts w:cstheme="minorHAnsi"/>
        </w:rPr>
        <w:t>19.</w:t>
      </w:r>
      <w:r w:rsidRPr="00871B6A">
        <w:rPr>
          <w:rFonts w:cstheme="minorHAnsi"/>
          <w:sz w:val="24"/>
          <w:szCs w:val="24"/>
        </w:rPr>
        <w:tab/>
      </w:r>
      <w:r w:rsidRPr="00871B6A">
        <w:rPr>
          <w:rFonts w:cstheme="minorHAnsi"/>
          <w:b/>
          <w:bCs/>
        </w:rPr>
        <w:t>MISCELLANEOUS</w:t>
      </w:r>
      <w:r w:rsidRPr="00871B6A">
        <w:rPr>
          <w:rFonts w:cstheme="minorHAnsi"/>
        </w:rPr>
        <w:t xml:space="preserve"> - The County reserves the right to reject any and all </w:t>
      </w:r>
      <w:r w:rsidR="02FEBCC9" w:rsidRPr="00871B6A">
        <w:rPr>
          <w:rFonts w:cstheme="minorHAnsi"/>
        </w:rPr>
        <w:t>proposals</w:t>
      </w:r>
      <w:r w:rsidRPr="00871B6A">
        <w:rPr>
          <w:rFonts w:cstheme="minorHAnsi"/>
        </w:rPr>
        <w:t xml:space="preserve"> or parts thereof. The County reserves the right to inspect </w:t>
      </w:r>
      <w:r w:rsidR="00BC4CB4" w:rsidRPr="00871B6A">
        <w:rPr>
          <w:rFonts w:cstheme="minorHAnsi"/>
        </w:rPr>
        <w:t>v</w:t>
      </w:r>
      <w:r w:rsidR="003F5BE9" w:rsidRPr="00871B6A">
        <w:rPr>
          <w:rFonts w:cstheme="minorHAnsi"/>
        </w:rPr>
        <w:t>endor</w:t>
      </w:r>
      <w:r w:rsidR="00872896" w:rsidRPr="00871B6A">
        <w:rPr>
          <w:rFonts w:cstheme="minorHAnsi"/>
        </w:rPr>
        <w:t xml:space="preserve">’s </w:t>
      </w:r>
      <w:r w:rsidRPr="00871B6A">
        <w:rPr>
          <w:rFonts w:cstheme="minorHAnsi"/>
        </w:rPr>
        <w:t xml:space="preserve">facilities prior to the award of this </w:t>
      </w:r>
      <w:r w:rsidR="003F5BE9" w:rsidRPr="00871B6A">
        <w:rPr>
          <w:rFonts w:cstheme="minorHAnsi"/>
        </w:rPr>
        <w:t>proposal</w:t>
      </w:r>
      <w:r w:rsidRPr="00871B6A">
        <w:rPr>
          <w:rFonts w:cstheme="minorHAnsi"/>
        </w:rPr>
        <w:t xml:space="preserve">. The County reserves the right to negotiate optional items with the successful </w:t>
      </w:r>
      <w:r w:rsidR="00BC4CB4" w:rsidRPr="00871B6A">
        <w:rPr>
          <w:rFonts w:cstheme="minorHAnsi"/>
        </w:rPr>
        <w:t>v</w:t>
      </w:r>
      <w:r w:rsidR="003F5BE9" w:rsidRPr="00871B6A">
        <w:rPr>
          <w:rFonts w:cstheme="minorHAnsi"/>
        </w:rPr>
        <w:t>endor</w:t>
      </w:r>
      <w:r w:rsidRPr="00871B6A">
        <w:rPr>
          <w:rFonts w:cstheme="minorHAnsi"/>
        </w:rPr>
        <w:t xml:space="preserve">. </w:t>
      </w:r>
    </w:p>
    <w:p w14:paraId="16EF6C8C" w14:textId="77777777" w:rsidR="00FF0687" w:rsidRPr="00871B6A" w:rsidRDefault="00FF0687" w:rsidP="00FF29BE">
      <w:pPr>
        <w:tabs>
          <w:tab w:val="left" w:pos="540"/>
        </w:tabs>
        <w:spacing w:before="120" w:after="120"/>
        <w:ind w:left="1080" w:right="446" w:hanging="540"/>
        <w:jc w:val="both"/>
        <w:rPr>
          <w:rFonts w:cstheme="minorHAnsi"/>
        </w:rPr>
      </w:pPr>
      <w:r w:rsidRPr="00871B6A">
        <w:rPr>
          <w:rFonts w:cstheme="minorHAnsi"/>
        </w:rPr>
        <w:t>20.</w:t>
      </w:r>
      <w:r w:rsidRPr="00871B6A">
        <w:rPr>
          <w:rFonts w:cstheme="minorHAnsi"/>
        </w:rPr>
        <w:tab/>
      </w:r>
      <w:r w:rsidRPr="00871B6A">
        <w:rPr>
          <w:rFonts w:cstheme="minorHAnsi"/>
          <w:b/>
          <w:bCs/>
        </w:rPr>
        <w:t>MODIFICATION OF AGREEMENT</w:t>
      </w:r>
      <w:r w:rsidRPr="00871B6A">
        <w:rPr>
          <w:rFonts w:cstheme="minorHAnsi"/>
        </w:rPr>
        <w:t xml:space="preserve"> - No modification of award shall be binding unless made in writing and signed by the County. </w:t>
      </w:r>
    </w:p>
    <w:p w14:paraId="7A23EF6D" w14:textId="77777777" w:rsidR="00FF0687" w:rsidRPr="00871B6A" w:rsidRDefault="00FF0687" w:rsidP="00FF29BE">
      <w:pPr>
        <w:tabs>
          <w:tab w:val="left" w:pos="540"/>
        </w:tabs>
        <w:spacing w:before="120" w:after="120"/>
        <w:ind w:left="1080" w:right="446" w:hanging="540"/>
        <w:jc w:val="both"/>
        <w:rPr>
          <w:rFonts w:cstheme="minorHAnsi"/>
        </w:rPr>
      </w:pPr>
      <w:r w:rsidRPr="00871B6A">
        <w:rPr>
          <w:rFonts w:cstheme="minorHAnsi"/>
        </w:rPr>
        <w:t>21.</w:t>
      </w:r>
      <w:r w:rsidRPr="00871B6A">
        <w:rPr>
          <w:rFonts w:cstheme="minorHAnsi"/>
        </w:rPr>
        <w:tab/>
      </w:r>
      <w:r w:rsidRPr="00871B6A">
        <w:rPr>
          <w:rFonts w:cstheme="minorHAnsi"/>
          <w:b/>
          <w:bCs/>
        </w:rPr>
        <w:t>CANCELLATION</w:t>
      </w:r>
      <w:r w:rsidRPr="00871B6A">
        <w:rPr>
          <w:rFonts w:cstheme="minorHAnsi"/>
        </w:rPr>
        <w:t xml:space="preserve"> - Either party may cancel the award in the event that a petition, either voluntary or involuntary, is filed to declare the other party bankrupt or insolvent or in the event that such party makes an assignment for the benefit of creditors. </w:t>
      </w:r>
    </w:p>
    <w:p w14:paraId="4FA52E1F" w14:textId="11EF531A" w:rsidR="00FF0687" w:rsidRPr="00871B6A" w:rsidRDefault="00FF0687" w:rsidP="00FF29BE">
      <w:pPr>
        <w:tabs>
          <w:tab w:val="left" w:pos="540"/>
        </w:tabs>
        <w:spacing w:before="120" w:after="120"/>
        <w:ind w:left="1080" w:right="446" w:hanging="540"/>
        <w:jc w:val="both"/>
        <w:rPr>
          <w:rFonts w:cstheme="minorHAnsi"/>
        </w:rPr>
      </w:pPr>
      <w:r w:rsidRPr="00871B6A">
        <w:rPr>
          <w:rFonts w:cstheme="minorHAnsi"/>
        </w:rPr>
        <w:t>22.</w:t>
      </w:r>
      <w:r w:rsidRPr="00871B6A">
        <w:rPr>
          <w:rFonts w:cstheme="minorHAnsi"/>
        </w:rPr>
        <w:tab/>
      </w:r>
      <w:r w:rsidRPr="00871B6A">
        <w:rPr>
          <w:rFonts w:cstheme="minorHAnsi"/>
          <w:b/>
          <w:bCs/>
        </w:rPr>
        <w:t>TERMINATION OF AWARD FOR CAUSE</w:t>
      </w:r>
      <w:r w:rsidRPr="00871B6A">
        <w:rPr>
          <w:rFonts w:cstheme="minorHAnsi"/>
        </w:rPr>
        <w:t xml:space="preserve"> - If, through any cause, the successful </w:t>
      </w:r>
      <w:r w:rsidR="00BC4CB4" w:rsidRPr="00871B6A">
        <w:rPr>
          <w:rFonts w:cstheme="minorHAnsi"/>
        </w:rPr>
        <w:t>v</w:t>
      </w:r>
      <w:r w:rsidR="00B86054" w:rsidRPr="00871B6A">
        <w:rPr>
          <w:rFonts w:cstheme="minorHAnsi"/>
        </w:rPr>
        <w:t>endor</w:t>
      </w:r>
      <w:r w:rsidRPr="00871B6A">
        <w:rPr>
          <w:rFonts w:cstheme="minorHAnsi"/>
        </w:rPr>
        <w:t xml:space="preserve"> shall fail to fulfill in a timely and proper manner its obligations or if the successful </w:t>
      </w:r>
      <w:r w:rsidR="00BC4CB4" w:rsidRPr="00871B6A">
        <w:rPr>
          <w:rFonts w:cstheme="minorHAnsi"/>
        </w:rPr>
        <w:t>v</w:t>
      </w:r>
      <w:r w:rsidR="00B86054" w:rsidRPr="00871B6A">
        <w:rPr>
          <w:rFonts w:cstheme="minorHAnsi"/>
        </w:rPr>
        <w:t>endor</w:t>
      </w:r>
      <w:r w:rsidRPr="00871B6A">
        <w:rPr>
          <w:rFonts w:cstheme="minorHAnsi"/>
        </w:rPr>
        <w:t xml:space="preserve"> shall violate any of the covenants, agreements or stipulations of the award, the County shall thereupon have the right to terminate the award by giving written notice to the successful </w:t>
      </w:r>
      <w:r w:rsidR="00BC4CB4" w:rsidRPr="00871B6A">
        <w:rPr>
          <w:rFonts w:cstheme="minorHAnsi"/>
        </w:rPr>
        <w:t>v</w:t>
      </w:r>
      <w:r w:rsidR="009B0BF1" w:rsidRPr="00871B6A">
        <w:rPr>
          <w:rFonts w:cstheme="minorHAnsi"/>
        </w:rPr>
        <w:t>endor</w:t>
      </w:r>
      <w:r w:rsidRPr="00871B6A">
        <w:rPr>
          <w:rFonts w:cstheme="minorHAnsi"/>
        </w:rPr>
        <w:t xml:space="preserve"> of such termination and specifying the effective date of termination. In that event, and as of the time that notice is given by the County, all finished or unfinished services, reports or other materials prepared by the successful </w:t>
      </w:r>
      <w:r w:rsidR="00BC4CB4" w:rsidRPr="00871B6A">
        <w:rPr>
          <w:rFonts w:cstheme="minorHAnsi"/>
        </w:rPr>
        <w:t>v</w:t>
      </w:r>
      <w:r w:rsidR="009B0BF1" w:rsidRPr="00871B6A">
        <w:rPr>
          <w:rFonts w:cstheme="minorHAnsi"/>
        </w:rPr>
        <w:t>endor</w:t>
      </w:r>
      <w:r w:rsidRPr="00871B6A">
        <w:rPr>
          <w:rFonts w:cstheme="minorHAnsi"/>
        </w:rPr>
        <w:t xml:space="preserve"> shall, at the option of the County, become its property, and the successful </w:t>
      </w:r>
      <w:r w:rsidR="00BC4CB4" w:rsidRPr="00871B6A">
        <w:rPr>
          <w:rFonts w:cstheme="minorHAnsi"/>
        </w:rPr>
        <w:t>v</w:t>
      </w:r>
      <w:r w:rsidR="009B0BF1" w:rsidRPr="00871B6A">
        <w:rPr>
          <w:rFonts w:cstheme="minorHAnsi"/>
        </w:rPr>
        <w:t>endor</w:t>
      </w:r>
      <w:r w:rsidRPr="00871B6A">
        <w:rPr>
          <w:rFonts w:cstheme="minorHAnsi"/>
        </w:rPr>
        <w:t xml:space="preserve"> shall be entitled to receive compensation for any satisfactory work completed, prepared documents or materials as furnished. Notwithstanding the above, the successful </w:t>
      </w:r>
      <w:r w:rsidR="00BC4CB4" w:rsidRPr="00871B6A">
        <w:rPr>
          <w:rFonts w:cstheme="minorHAnsi"/>
        </w:rPr>
        <w:t>v</w:t>
      </w:r>
      <w:r w:rsidR="009B0BF1" w:rsidRPr="00871B6A">
        <w:rPr>
          <w:rFonts w:cstheme="minorHAnsi"/>
        </w:rPr>
        <w:t>endor</w:t>
      </w:r>
      <w:r w:rsidRPr="00871B6A">
        <w:rPr>
          <w:rFonts w:cstheme="minorHAnsi"/>
        </w:rPr>
        <w:t xml:space="preserve"> shall not be relieved of liability to the County for damage sustained by the County by virtue of breach of the award by the successful </w:t>
      </w:r>
      <w:r w:rsidR="00BC4CB4" w:rsidRPr="00871B6A">
        <w:rPr>
          <w:rFonts w:cstheme="minorHAnsi"/>
        </w:rPr>
        <w:t>v</w:t>
      </w:r>
      <w:r w:rsidR="009B0BF1" w:rsidRPr="00871B6A">
        <w:rPr>
          <w:rFonts w:cstheme="minorHAnsi"/>
        </w:rPr>
        <w:t>endor</w:t>
      </w:r>
      <w:r w:rsidRPr="00871B6A">
        <w:rPr>
          <w:rFonts w:cstheme="minorHAnsi"/>
        </w:rPr>
        <w:t xml:space="preserve">. The County may withhold any payments to the successful </w:t>
      </w:r>
      <w:r w:rsidR="00BC4CB4" w:rsidRPr="00871B6A">
        <w:rPr>
          <w:rFonts w:cstheme="minorHAnsi"/>
        </w:rPr>
        <w:t>v</w:t>
      </w:r>
      <w:r w:rsidR="009B0BF1" w:rsidRPr="00871B6A">
        <w:rPr>
          <w:rFonts w:cstheme="minorHAnsi"/>
        </w:rPr>
        <w:t>endor</w:t>
      </w:r>
      <w:r w:rsidRPr="00871B6A">
        <w:rPr>
          <w:rFonts w:cstheme="minorHAnsi"/>
        </w:rPr>
        <w:t xml:space="preserve"> for the purpose of set-off until such time as the exact amount of damages due the County from the successful </w:t>
      </w:r>
      <w:r w:rsidR="00BC4CB4" w:rsidRPr="00871B6A">
        <w:rPr>
          <w:rFonts w:cstheme="minorHAnsi"/>
        </w:rPr>
        <w:t>v</w:t>
      </w:r>
      <w:r w:rsidR="009B0BF1" w:rsidRPr="00871B6A">
        <w:rPr>
          <w:rFonts w:cstheme="minorHAnsi"/>
        </w:rPr>
        <w:t>endor</w:t>
      </w:r>
      <w:r w:rsidRPr="00871B6A">
        <w:rPr>
          <w:rFonts w:cstheme="minorHAnsi"/>
        </w:rPr>
        <w:t xml:space="preserve"> is determined. </w:t>
      </w:r>
    </w:p>
    <w:p w14:paraId="0EE7291E" w14:textId="40B8A4F5" w:rsidR="00FF0687" w:rsidRPr="00871B6A" w:rsidRDefault="00FF0687" w:rsidP="00FF29BE">
      <w:pPr>
        <w:tabs>
          <w:tab w:val="left" w:pos="540"/>
        </w:tabs>
        <w:spacing w:before="120" w:after="120"/>
        <w:ind w:left="1080" w:right="446" w:hanging="540"/>
        <w:jc w:val="both"/>
        <w:rPr>
          <w:rFonts w:cstheme="minorHAnsi"/>
        </w:rPr>
      </w:pPr>
      <w:r w:rsidRPr="00871B6A">
        <w:rPr>
          <w:rFonts w:cstheme="minorHAnsi"/>
        </w:rPr>
        <w:lastRenderedPageBreak/>
        <w:t>23.</w:t>
      </w:r>
      <w:r w:rsidRPr="00871B6A">
        <w:rPr>
          <w:rFonts w:cstheme="minorHAnsi"/>
        </w:rPr>
        <w:tab/>
      </w:r>
      <w:r w:rsidRPr="00871B6A">
        <w:rPr>
          <w:rFonts w:cstheme="minorHAnsi"/>
          <w:b/>
          <w:bCs/>
        </w:rPr>
        <w:t>TERMINATION OF AWARD FOR CONVENIENCE</w:t>
      </w:r>
      <w:r w:rsidRPr="00871B6A">
        <w:rPr>
          <w:rFonts w:cstheme="minorHAnsi"/>
        </w:rPr>
        <w:t xml:space="preserve"> - The County may terminate the award at any time by giving written notice to the successful </w:t>
      </w:r>
      <w:r w:rsidR="00BC4CB4" w:rsidRPr="00871B6A">
        <w:rPr>
          <w:rFonts w:cstheme="minorHAnsi"/>
        </w:rPr>
        <w:t>v</w:t>
      </w:r>
      <w:r w:rsidR="009B0BF1" w:rsidRPr="00871B6A">
        <w:rPr>
          <w:rFonts w:cstheme="minorHAnsi"/>
        </w:rPr>
        <w:t>endor</w:t>
      </w:r>
      <w:r w:rsidRPr="00871B6A">
        <w:rPr>
          <w:rFonts w:cstheme="minorHAnsi"/>
        </w:rPr>
        <w:t xml:space="preserve"> of such termination and specifying the effective date thereof, at least sixty (60) working days before the effective date of such termination. In that event, all finished or unfinished services, reports, materials(s) prepared or furnished by the successful </w:t>
      </w:r>
      <w:r w:rsidR="00BC4CB4" w:rsidRPr="00871B6A">
        <w:rPr>
          <w:rFonts w:cstheme="minorHAnsi"/>
        </w:rPr>
        <w:t>v</w:t>
      </w:r>
      <w:r w:rsidR="00A531EE" w:rsidRPr="00871B6A">
        <w:rPr>
          <w:rFonts w:cstheme="minorHAnsi"/>
        </w:rPr>
        <w:t>endor</w:t>
      </w:r>
      <w:r w:rsidRPr="00871B6A">
        <w:rPr>
          <w:rFonts w:cstheme="minorHAnsi"/>
        </w:rPr>
        <w:t xml:space="preserve"> or under the award shall, at the option of the County, become its property. If the award is terminated due to the fault of the successful </w:t>
      </w:r>
      <w:r w:rsidR="00BC4CB4" w:rsidRPr="00871B6A">
        <w:rPr>
          <w:rFonts w:cstheme="minorHAnsi"/>
        </w:rPr>
        <w:t>v</w:t>
      </w:r>
      <w:r w:rsidR="00A531EE" w:rsidRPr="00871B6A">
        <w:rPr>
          <w:rFonts w:cstheme="minorHAnsi"/>
        </w:rPr>
        <w:t>endor</w:t>
      </w:r>
      <w:r w:rsidRPr="00871B6A">
        <w:rPr>
          <w:rFonts w:cstheme="minorHAnsi"/>
        </w:rPr>
        <w:t xml:space="preserve">, termination of award for cause relative to termination shall apply. If the award is terminated by the County as provided herein, the successful </w:t>
      </w:r>
      <w:r w:rsidR="00BC4CB4" w:rsidRPr="00871B6A">
        <w:rPr>
          <w:rFonts w:cstheme="minorHAnsi"/>
        </w:rPr>
        <w:t>v</w:t>
      </w:r>
      <w:r w:rsidR="00A531EE" w:rsidRPr="00871B6A">
        <w:rPr>
          <w:rFonts w:cstheme="minorHAnsi"/>
        </w:rPr>
        <w:t>endor</w:t>
      </w:r>
      <w:r w:rsidRPr="00871B6A">
        <w:rPr>
          <w:rFonts w:cstheme="minorHAnsi"/>
        </w:rPr>
        <w:t xml:space="preserve"> </w:t>
      </w:r>
      <w:r w:rsidR="003857CE" w:rsidRPr="00871B6A">
        <w:rPr>
          <w:rFonts w:cstheme="minorHAnsi"/>
        </w:rPr>
        <w:t>shall</w:t>
      </w:r>
      <w:r w:rsidRPr="00871B6A">
        <w:rPr>
          <w:rFonts w:cstheme="minorHAnsi"/>
        </w:rPr>
        <w:t xml:space="preserve"> be paid an amount as of the time notice is given by the County which bears the same ratio to the total compensation as the services actually performed bear to the total services the successful </w:t>
      </w:r>
      <w:r w:rsidR="00BC4CB4" w:rsidRPr="00871B6A">
        <w:rPr>
          <w:rFonts w:cstheme="minorHAnsi"/>
        </w:rPr>
        <w:t>v</w:t>
      </w:r>
      <w:r w:rsidR="00A531EE" w:rsidRPr="00871B6A">
        <w:rPr>
          <w:rFonts w:cstheme="minorHAnsi"/>
        </w:rPr>
        <w:t>endor</w:t>
      </w:r>
      <w:r w:rsidRPr="00871B6A">
        <w:rPr>
          <w:rFonts w:cstheme="minorHAnsi"/>
        </w:rPr>
        <w:t xml:space="preserve"> covered by the award, less payments of compensation previously made. </w:t>
      </w:r>
    </w:p>
    <w:p w14:paraId="55210CCF" w14:textId="77777777" w:rsidR="00FF0687" w:rsidRPr="00871B6A" w:rsidRDefault="00FF0687" w:rsidP="00FF29BE">
      <w:pPr>
        <w:tabs>
          <w:tab w:val="left" w:pos="540"/>
        </w:tabs>
        <w:spacing w:before="120" w:after="120"/>
        <w:ind w:left="1080" w:right="446" w:hanging="540"/>
        <w:jc w:val="both"/>
        <w:rPr>
          <w:rFonts w:cstheme="minorHAnsi"/>
        </w:rPr>
      </w:pPr>
      <w:r w:rsidRPr="00871B6A">
        <w:rPr>
          <w:rFonts w:cstheme="minorHAnsi"/>
        </w:rPr>
        <w:t>24.</w:t>
      </w:r>
      <w:r w:rsidRPr="00871B6A">
        <w:rPr>
          <w:rFonts w:cstheme="minorHAnsi"/>
        </w:rPr>
        <w:tab/>
      </w:r>
      <w:r w:rsidRPr="00871B6A">
        <w:rPr>
          <w:rFonts w:cstheme="minorHAnsi"/>
          <w:b/>
          <w:bCs/>
        </w:rPr>
        <w:t>FORCE MAJEURE</w:t>
      </w:r>
      <w:r w:rsidRPr="00871B6A">
        <w:rPr>
          <w:rFonts w:cstheme="minorHAnsi"/>
        </w:rPr>
        <w:t xml:space="preserve"> - For the purpose hereof, force majeure shall be any of the following events: acts of God or the public enemy; compliance with any order, rule, regulation, decree, or request of any governmental authority or agency or person purporting to act therefore; acts of war, public disorder, rebellion, terrorism, or sabotage; floods, hurricanes, or other storms; strikes or labor disputes; or any other cause whether or not of the class or kind specifically named or referred to herein not within the reasonable control of the party affected. </w:t>
      </w:r>
    </w:p>
    <w:p w14:paraId="6FF541C7" w14:textId="18F515CB" w:rsidR="00FF0687" w:rsidRPr="00871B6A" w:rsidRDefault="00FF0687" w:rsidP="00FE7E56">
      <w:pPr>
        <w:tabs>
          <w:tab w:val="left" w:pos="540"/>
        </w:tabs>
        <w:spacing w:before="120" w:after="120"/>
        <w:ind w:left="1080" w:right="446"/>
        <w:jc w:val="both"/>
        <w:rPr>
          <w:rFonts w:cstheme="minorHAnsi"/>
        </w:rPr>
      </w:pPr>
      <w:r w:rsidRPr="00871B6A">
        <w:rPr>
          <w:rFonts w:cstheme="minorHAnsi"/>
        </w:rPr>
        <w:t>A delay in or failure of performance of either party shall not constitute a default hereunder nor</w:t>
      </w:r>
      <w:r w:rsidR="007A2613" w:rsidRPr="00871B6A">
        <w:rPr>
          <w:rFonts w:cstheme="minorHAnsi"/>
        </w:rPr>
        <w:t xml:space="preserve"> </w:t>
      </w:r>
      <w:r w:rsidRPr="00871B6A">
        <w:rPr>
          <w:rFonts w:cstheme="minorHAnsi"/>
        </w:rPr>
        <w:t xml:space="preserve">be the basis for, or give rise to, any claim for damages, if and to the extent such delay or failure is caused by force majeure. </w:t>
      </w:r>
    </w:p>
    <w:p w14:paraId="2EE974AB" w14:textId="2D758EA1" w:rsidR="00FF0687" w:rsidRPr="00871B6A" w:rsidRDefault="00FF0687" w:rsidP="00FE7E56">
      <w:pPr>
        <w:tabs>
          <w:tab w:val="left" w:pos="540"/>
        </w:tabs>
        <w:spacing w:before="120" w:after="120"/>
        <w:ind w:left="1080" w:right="446"/>
        <w:jc w:val="both"/>
        <w:rPr>
          <w:rFonts w:cstheme="minorHAnsi"/>
        </w:rPr>
      </w:pPr>
      <w:r w:rsidRPr="00871B6A">
        <w:rPr>
          <w:rFonts w:cstheme="minorHAnsi"/>
        </w:rPr>
        <w:t xml:space="preserve">The party who is prevented from performing by force majeure (i) shall be obligated, within a period not to exceed fourteen (14) days after the occurrence or detection of any such event to give notice to the other party setting forth in reasonable detail the nature thereof and the anticipated extent of the delay, and (ii) shall remedy such cause as soon as reasonably possible. </w:t>
      </w:r>
    </w:p>
    <w:p w14:paraId="4D2D83E2" w14:textId="0D57424B" w:rsidR="00FF0687" w:rsidRPr="00871B6A" w:rsidRDefault="00FF0687" w:rsidP="00FF29BE">
      <w:pPr>
        <w:tabs>
          <w:tab w:val="left" w:pos="540"/>
        </w:tabs>
        <w:spacing w:before="120" w:after="120"/>
        <w:ind w:left="1080" w:right="446" w:hanging="540"/>
        <w:jc w:val="both"/>
        <w:rPr>
          <w:rFonts w:cstheme="minorHAnsi"/>
        </w:rPr>
      </w:pPr>
      <w:r w:rsidRPr="00871B6A">
        <w:rPr>
          <w:rFonts w:cstheme="minorHAnsi"/>
        </w:rPr>
        <w:t>25.</w:t>
      </w:r>
      <w:r w:rsidRPr="00871B6A">
        <w:rPr>
          <w:rFonts w:cstheme="minorHAnsi"/>
        </w:rPr>
        <w:tab/>
      </w:r>
      <w:r w:rsidRPr="00871B6A">
        <w:rPr>
          <w:rFonts w:cstheme="minorHAnsi"/>
          <w:b/>
          <w:bCs/>
        </w:rPr>
        <w:t>ASSIGNMENT</w:t>
      </w:r>
      <w:r w:rsidRPr="00871B6A">
        <w:rPr>
          <w:rFonts w:cstheme="minorHAnsi"/>
        </w:rPr>
        <w:t xml:space="preserve"> - </w:t>
      </w:r>
      <w:r w:rsidR="00514C2C" w:rsidRPr="00871B6A">
        <w:rPr>
          <w:rFonts w:cstheme="minorHAnsi"/>
        </w:rPr>
        <w:t>Vendor</w:t>
      </w:r>
      <w:r w:rsidRPr="00871B6A">
        <w:rPr>
          <w:rFonts w:cstheme="minorHAnsi"/>
        </w:rPr>
        <w:t xml:space="preserve"> shall not assign this order or any monies to become due hereunder without the prior written consent of the County. Any assignment or attempt at assignment made without such consent of the County shall be void. </w:t>
      </w:r>
    </w:p>
    <w:p w14:paraId="6629650B" w14:textId="75F4ED57" w:rsidR="00FF0687" w:rsidRPr="00871B6A" w:rsidRDefault="00FF0687" w:rsidP="00FF29BE">
      <w:pPr>
        <w:tabs>
          <w:tab w:val="left" w:pos="540"/>
        </w:tabs>
        <w:spacing w:before="120" w:after="120"/>
        <w:ind w:left="1080" w:right="446" w:hanging="540"/>
        <w:jc w:val="both"/>
        <w:rPr>
          <w:rFonts w:cstheme="minorHAnsi"/>
        </w:rPr>
      </w:pPr>
      <w:r w:rsidRPr="00871B6A">
        <w:rPr>
          <w:rFonts w:cstheme="minorHAnsi"/>
        </w:rPr>
        <w:t>26.</w:t>
      </w:r>
      <w:r w:rsidRPr="00871B6A">
        <w:rPr>
          <w:rFonts w:cstheme="minorHAnsi"/>
          <w:sz w:val="24"/>
          <w:szCs w:val="24"/>
        </w:rPr>
        <w:tab/>
      </w:r>
      <w:r w:rsidRPr="00871B6A">
        <w:rPr>
          <w:rFonts w:cstheme="minorHAnsi"/>
          <w:b/>
          <w:bCs/>
        </w:rPr>
        <w:t>EQUAL OPPORTUNITY</w:t>
      </w:r>
      <w:r w:rsidRPr="00871B6A">
        <w:rPr>
          <w:rFonts w:cstheme="minorHAnsi"/>
        </w:rPr>
        <w:t xml:space="preserve"> - The successful firm agrees not to refuse to hire, discharge, promote, demote, or to otherwise discriminate in matters of compensation against any person otherwise qualified solely because of race, creed, sex, national origin, ancestry or physical handicap. Firms submitting </w:t>
      </w:r>
      <w:r w:rsidR="44F87E13" w:rsidRPr="00871B6A">
        <w:rPr>
          <w:rFonts w:cstheme="minorHAnsi"/>
        </w:rPr>
        <w:t>proposals</w:t>
      </w:r>
      <w:r w:rsidRPr="00871B6A">
        <w:rPr>
          <w:rFonts w:cstheme="minorHAnsi"/>
        </w:rPr>
        <w:t xml:space="preserve"> </w:t>
      </w:r>
      <w:r w:rsidR="00267F9F" w:rsidRPr="00871B6A">
        <w:rPr>
          <w:rFonts w:cstheme="minorHAnsi"/>
        </w:rPr>
        <w:t>shall</w:t>
      </w:r>
      <w:r w:rsidRPr="00871B6A">
        <w:rPr>
          <w:rFonts w:cstheme="minorHAnsi"/>
        </w:rPr>
        <w:t xml:space="preserve"> be an “Equal Opportunity Employer” as defined in the “Civil Rights Act of 1964” and in “Iowa Executive Order Number Thirty-Four.” </w:t>
      </w:r>
    </w:p>
    <w:p w14:paraId="6B52AC74" w14:textId="7BF2C7CC" w:rsidR="00491B06" w:rsidRPr="00871B6A" w:rsidRDefault="0067074A" w:rsidP="00FF29BE">
      <w:pPr>
        <w:tabs>
          <w:tab w:val="left" w:pos="540"/>
        </w:tabs>
        <w:spacing w:before="120" w:after="120"/>
        <w:ind w:left="1080" w:right="446" w:hanging="540"/>
        <w:jc w:val="both"/>
        <w:rPr>
          <w:rFonts w:cstheme="minorHAnsi"/>
        </w:rPr>
      </w:pPr>
      <w:r w:rsidRPr="00871B6A">
        <w:rPr>
          <w:rFonts w:cstheme="minorHAnsi"/>
        </w:rPr>
        <w:t>27.</w:t>
      </w:r>
      <w:r w:rsidRPr="00871B6A">
        <w:rPr>
          <w:rFonts w:cstheme="minorHAnsi"/>
          <w:sz w:val="24"/>
          <w:szCs w:val="24"/>
        </w:rPr>
        <w:tab/>
      </w:r>
      <w:r w:rsidR="005E4DEB" w:rsidRPr="00871B6A">
        <w:rPr>
          <w:rFonts w:cstheme="minorHAnsi"/>
          <w:b/>
          <w:bCs/>
        </w:rPr>
        <w:t>TITLE VI</w:t>
      </w:r>
      <w:r w:rsidRPr="00871B6A">
        <w:rPr>
          <w:rFonts w:cstheme="minorHAnsi"/>
        </w:rPr>
        <w:t xml:space="preserve"> </w:t>
      </w:r>
      <w:r w:rsidR="005E4DEB" w:rsidRPr="00871B6A">
        <w:rPr>
          <w:rFonts w:cstheme="minorHAnsi"/>
        </w:rPr>
        <w:t>–</w:t>
      </w:r>
      <w:r w:rsidRPr="00871B6A">
        <w:rPr>
          <w:rFonts w:cstheme="minorHAnsi"/>
        </w:rPr>
        <w:t xml:space="preserve"> </w:t>
      </w:r>
      <w:r w:rsidR="005E4DEB" w:rsidRPr="00871B6A">
        <w:rPr>
          <w:rFonts w:cstheme="minorHAnsi"/>
        </w:rPr>
        <w:t xml:space="preserve">Black Hawk County, in accordance with the provisions of Title VI of the Civil Rights Act of 1964 (78 Stat. 252. 42 U.S.C. </w:t>
      </w:r>
      <w:r w:rsidR="00CF145A" w:rsidRPr="00871B6A">
        <w:rPr>
          <w:rFonts w:cstheme="minorHAnsi"/>
        </w:rPr>
        <w:t>§§ 2000d to 2000d-4)</w:t>
      </w:r>
      <w:r w:rsidR="00925FF6" w:rsidRPr="00871B6A">
        <w:rPr>
          <w:rFonts w:cstheme="minorHAnsi"/>
        </w:rPr>
        <w:t xml:space="preserve"> and the Regulations, hereby notifies all </w:t>
      </w:r>
      <w:r w:rsidR="00EB2968" w:rsidRPr="00871B6A">
        <w:rPr>
          <w:rFonts w:eastAsiaTheme="minorHAnsi" w:cstheme="minorHAnsi"/>
        </w:rPr>
        <w:t>proposing vendor</w:t>
      </w:r>
      <w:r w:rsidR="00575FDF" w:rsidRPr="00871B6A">
        <w:rPr>
          <w:rFonts w:eastAsiaTheme="minorHAnsi" w:cstheme="minorHAnsi"/>
        </w:rPr>
        <w:t xml:space="preserve">s </w:t>
      </w:r>
      <w:r w:rsidR="00925FF6" w:rsidRPr="00871B6A">
        <w:rPr>
          <w:rFonts w:cstheme="minorHAnsi"/>
        </w:rPr>
        <w:t xml:space="preserve">that it will affirmatively ensure that any contract entered into pursuant to this advertisement, disadvantaged business enterprises will be afforded full and fair opportunity to submit </w:t>
      </w:r>
      <w:r w:rsidR="24FC48C1" w:rsidRPr="00871B6A">
        <w:rPr>
          <w:rFonts w:cstheme="minorHAnsi"/>
        </w:rPr>
        <w:t>proposals</w:t>
      </w:r>
      <w:r w:rsidR="00925FF6" w:rsidRPr="00871B6A">
        <w:rPr>
          <w:rFonts w:cstheme="minorHAnsi"/>
        </w:rPr>
        <w:t xml:space="preserve"> in response to this invitation and will not be discrimi</w:t>
      </w:r>
      <w:r w:rsidR="009C6B08" w:rsidRPr="00871B6A">
        <w:rPr>
          <w:rFonts w:cstheme="minorHAnsi"/>
        </w:rPr>
        <w:t>nated against on the grounds of race, color, or national origin in consideration for an award.</w:t>
      </w:r>
    </w:p>
    <w:p w14:paraId="5D163F12" w14:textId="3459ABD8" w:rsidR="00FF0687" w:rsidRPr="00871B6A" w:rsidRDefault="00FF0687" w:rsidP="00FF29BE">
      <w:pPr>
        <w:tabs>
          <w:tab w:val="left" w:pos="540"/>
        </w:tabs>
        <w:spacing w:before="120" w:after="120"/>
        <w:ind w:left="1080" w:right="446" w:hanging="540"/>
        <w:jc w:val="both"/>
        <w:rPr>
          <w:rFonts w:cstheme="minorHAnsi"/>
        </w:rPr>
      </w:pPr>
      <w:r w:rsidRPr="00871B6A">
        <w:rPr>
          <w:rFonts w:cstheme="minorHAnsi"/>
        </w:rPr>
        <w:t>2</w:t>
      </w:r>
      <w:r w:rsidR="0067074A" w:rsidRPr="00871B6A">
        <w:rPr>
          <w:rFonts w:cstheme="minorHAnsi"/>
        </w:rPr>
        <w:t>8</w:t>
      </w:r>
      <w:r w:rsidRPr="00871B6A">
        <w:rPr>
          <w:rFonts w:cstheme="minorHAnsi"/>
        </w:rPr>
        <w:t>.</w:t>
      </w:r>
      <w:r w:rsidRPr="00871B6A">
        <w:rPr>
          <w:rFonts w:cstheme="minorHAnsi"/>
        </w:rPr>
        <w:tab/>
      </w:r>
      <w:r w:rsidRPr="00871B6A">
        <w:rPr>
          <w:rFonts w:cstheme="minorHAnsi"/>
          <w:b/>
          <w:bCs/>
        </w:rPr>
        <w:t>TIME PERIOD</w:t>
      </w:r>
      <w:r w:rsidRPr="00871B6A">
        <w:rPr>
          <w:rFonts w:cstheme="minorHAnsi"/>
        </w:rPr>
        <w:t xml:space="preserve"> - Prices are to be honored for the time period stated in your response on the </w:t>
      </w:r>
      <w:r w:rsidR="00C148F2" w:rsidRPr="00871B6A">
        <w:rPr>
          <w:rFonts w:cstheme="minorHAnsi"/>
        </w:rPr>
        <w:t>Form of Proposal</w:t>
      </w:r>
      <w:r w:rsidRPr="00871B6A">
        <w:rPr>
          <w:rFonts w:cstheme="minorHAnsi"/>
        </w:rPr>
        <w:t xml:space="preserve">. </w:t>
      </w:r>
    </w:p>
    <w:p w14:paraId="397E7AD8" w14:textId="5C283029" w:rsidR="00FF0687" w:rsidRPr="00871B6A" w:rsidRDefault="00FF0687" w:rsidP="00FF29BE">
      <w:pPr>
        <w:tabs>
          <w:tab w:val="left" w:pos="540"/>
        </w:tabs>
        <w:spacing w:before="120" w:after="120"/>
        <w:ind w:left="1080" w:right="446" w:hanging="540"/>
        <w:jc w:val="both"/>
        <w:rPr>
          <w:rFonts w:cstheme="minorHAnsi"/>
        </w:rPr>
      </w:pPr>
      <w:r w:rsidRPr="00871B6A">
        <w:rPr>
          <w:rFonts w:cstheme="minorHAnsi"/>
        </w:rPr>
        <w:t>2</w:t>
      </w:r>
      <w:r w:rsidR="0067074A" w:rsidRPr="00871B6A">
        <w:rPr>
          <w:rFonts w:cstheme="minorHAnsi"/>
        </w:rPr>
        <w:t>9</w:t>
      </w:r>
      <w:r w:rsidRPr="00871B6A">
        <w:rPr>
          <w:rFonts w:cstheme="minorHAnsi"/>
        </w:rPr>
        <w:t>.</w:t>
      </w:r>
      <w:r w:rsidRPr="00871B6A">
        <w:rPr>
          <w:rFonts w:cstheme="minorHAnsi"/>
        </w:rPr>
        <w:tab/>
      </w:r>
      <w:r w:rsidRPr="00871B6A">
        <w:rPr>
          <w:rFonts w:cstheme="minorHAnsi"/>
          <w:b/>
          <w:bCs/>
        </w:rPr>
        <w:t xml:space="preserve">EXTENSION </w:t>
      </w:r>
      <w:r w:rsidRPr="00871B6A">
        <w:rPr>
          <w:rFonts w:cstheme="minorHAnsi"/>
        </w:rPr>
        <w:t xml:space="preserve">- Any or all of the awards made as a result of this Request for </w:t>
      </w:r>
      <w:r w:rsidR="0018713C" w:rsidRPr="00871B6A">
        <w:rPr>
          <w:rFonts w:cstheme="minorHAnsi"/>
        </w:rPr>
        <w:t>Proposal</w:t>
      </w:r>
      <w:r w:rsidRPr="00871B6A">
        <w:rPr>
          <w:rFonts w:cstheme="minorHAnsi"/>
        </w:rPr>
        <w:t xml:space="preserve"> may be extended for an additional period of time, up to one year, if mutually agreed between the parties. </w:t>
      </w:r>
    </w:p>
    <w:p w14:paraId="443B7A20" w14:textId="70A4BE0A" w:rsidR="00FF0687" w:rsidRPr="00871B6A" w:rsidRDefault="0067074A" w:rsidP="00FF29BE">
      <w:pPr>
        <w:tabs>
          <w:tab w:val="left" w:pos="540"/>
        </w:tabs>
        <w:spacing w:before="120" w:after="120"/>
        <w:ind w:left="1080" w:right="446" w:hanging="540"/>
        <w:jc w:val="both"/>
        <w:rPr>
          <w:rFonts w:cstheme="minorHAnsi"/>
        </w:rPr>
      </w:pPr>
      <w:r w:rsidRPr="00871B6A">
        <w:rPr>
          <w:rFonts w:cstheme="minorHAnsi"/>
        </w:rPr>
        <w:t>30</w:t>
      </w:r>
      <w:r w:rsidR="00FF0687" w:rsidRPr="00871B6A">
        <w:rPr>
          <w:rFonts w:cstheme="minorHAnsi"/>
        </w:rPr>
        <w:t>.</w:t>
      </w:r>
      <w:r w:rsidR="00FF0687" w:rsidRPr="00871B6A">
        <w:rPr>
          <w:rFonts w:cstheme="minorHAnsi"/>
        </w:rPr>
        <w:tab/>
      </w:r>
      <w:r w:rsidR="00FF0687" w:rsidRPr="00871B6A">
        <w:rPr>
          <w:rFonts w:cstheme="minorHAnsi"/>
          <w:b/>
          <w:bCs/>
        </w:rPr>
        <w:t>FOB POINT</w:t>
      </w:r>
      <w:r w:rsidR="00FF0687" w:rsidRPr="00871B6A">
        <w:rPr>
          <w:rFonts w:cstheme="minorHAnsi"/>
        </w:rPr>
        <w:t xml:space="preserve"> - In terms of loss or damage, as well as where title to the goods is passed, please quote FOB - Destination. </w:t>
      </w:r>
    </w:p>
    <w:p w14:paraId="38C8E64E" w14:textId="7605DBB4" w:rsidR="00FF0687" w:rsidRPr="00871B6A" w:rsidRDefault="00FF0687" w:rsidP="00FF29BE">
      <w:pPr>
        <w:tabs>
          <w:tab w:val="left" w:pos="540"/>
        </w:tabs>
        <w:spacing w:before="120" w:after="120"/>
        <w:ind w:left="1080" w:right="446" w:hanging="540"/>
        <w:jc w:val="both"/>
        <w:rPr>
          <w:rFonts w:cstheme="minorHAnsi"/>
        </w:rPr>
      </w:pPr>
      <w:r w:rsidRPr="00871B6A">
        <w:rPr>
          <w:rFonts w:cstheme="minorHAnsi"/>
        </w:rPr>
        <w:t>3</w:t>
      </w:r>
      <w:r w:rsidR="0067074A" w:rsidRPr="00871B6A">
        <w:rPr>
          <w:rFonts w:cstheme="minorHAnsi"/>
        </w:rPr>
        <w:t>1</w:t>
      </w:r>
      <w:r w:rsidRPr="00871B6A">
        <w:rPr>
          <w:rFonts w:cstheme="minorHAnsi"/>
        </w:rPr>
        <w:t>.</w:t>
      </w:r>
      <w:r w:rsidRPr="00871B6A">
        <w:rPr>
          <w:rFonts w:cstheme="minorHAnsi"/>
        </w:rPr>
        <w:tab/>
      </w:r>
      <w:r w:rsidRPr="00871B6A">
        <w:rPr>
          <w:rFonts w:cstheme="minorHAnsi"/>
          <w:b/>
          <w:bCs/>
        </w:rPr>
        <w:t>METHOD OF AWARDING/QUOTING</w:t>
      </w:r>
      <w:r w:rsidRPr="00871B6A">
        <w:rPr>
          <w:rFonts w:cstheme="minorHAnsi"/>
        </w:rPr>
        <w:t xml:space="preserve"> - The County reserves the right to make awards based on the entire </w:t>
      </w:r>
      <w:r w:rsidR="00BE6184" w:rsidRPr="00871B6A">
        <w:rPr>
          <w:rFonts w:cstheme="minorHAnsi"/>
        </w:rPr>
        <w:t>proposal</w:t>
      </w:r>
      <w:r w:rsidRPr="00871B6A">
        <w:rPr>
          <w:rFonts w:cstheme="minorHAnsi"/>
        </w:rPr>
        <w:t xml:space="preserve"> or on an individual portion or task basis. </w:t>
      </w:r>
      <w:r w:rsidR="009F31C8" w:rsidRPr="00871B6A">
        <w:rPr>
          <w:rFonts w:cstheme="minorHAnsi"/>
        </w:rPr>
        <w:t>However,</w:t>
      </w:r>
      <w:r w:rsidRPr="00871B6A">
        <w:rPr>
          <w:rFonts w:cstheme="minorHAnsi"/>
        </w:rPr>
        <w:t xml:space="preserve"> if </w:t>
      </w:r>
      <w:r w:rsidR="000837BC" w:rsidRPr="00871B6A">
        <w:rPr>
          <w:rFonts w:cstheme="minorHAnsi"/>
        </w:rPr>
        <w:t xml:space="preserve">a </w:t>
      </w:r>
      <w:r w:rsidR="00EB2968" w:rsidRPr="00871B6A">
        <w:rPr>
          <w:rFonts w:cstheme="minorHAnsi"/>
        </w:rPr>
        <w:t>proposing vendor</w:t>
      </w:r>
      <w:r w:rsidR="000837BC" w:rsidRPr="00871B6A">
        <w:rPr>
          <w:rFonts w:cstheme="minorHAnsi"/>
        </w:rPr>
        <w:t xml:space="preserve"> </w:t>
      </w:r>
      <w:r w:rsidRPr="00871B6A">
        <w:rPr>
          <w:rFonts w:cstheme="minorHAnsi"/>
        </w:rPr>
        <w:t>offer</w:t>
      </w:r>
      <w:r w:rsidR="000837BC" w:rsidRPr="00871B6A">
        <w:rPr>
          <w:rFonts w:cstheme="minorHAnsi"/>
        </w:rPr>
        <w:t>s</w:t>
      </w:r>
      <w:r w:rsidRPr="00871B6A">
        <w:rPr>
          <w:rFonts w:cstheme="minorHAnsi"/>
        </w:rPr>
        <w:t xml:space="preserve"> </w:t>
      </w:r>
      <w:r w:rsidR="000837BC" w:rsidRPr="00871B6A">
        <w:rPr>
          <w:rFonts w:cstheme="minorHAnsi"/>
        </w:rPr>
        <w:t xml:space="preserve">the </w:t>
      </w:r>
      <w:r w:rsidR="00BE6184" w:rsidRPr="00871B6A">
        <w:rPr>
          <w:rFonts w:cstheme="minorHAnsi"/>
        </w:rPr>
        <w:t>proposal</w:t>
      </w:r>
      <w:r w:rsidRPr="00871B6A">
        <w:rPr>
          <w:rFonts w:cstheme="minorHAnsi"/>
        </w:rPr>
        <w:t xml:space="preserve"> </w:t>
      </w:r>
      <w:r w:rsidRPr="00871B6A">
        <w:rPr>
          <w:rFonts w:cstheme="minorHAnsi"/>
        </w:rPr>
        <w:lastRenderedPageBreak/>
        <w:t xml:space="preserve">based on an “all or none” condition, the County may consider </w:t>
      </w:r>
      <w:r w:rsidR="000837BC" w:rsidRPr="00871B6A">
        <w:rPr>
          <w:rFonts w:cstheme="minorHAnsi"/>
        </w:rPr>
        <w:t>the proposal</w:t>
      </w:r>
      <w:r w:rsidRPr="00871B6A">
        <w:rPr>
          <w:rFonts w:cstheme="minorHAnsi"/>
        </w:rPr>
        <w:t xml:space="preserve"> non-responsive and reject the entire </w:t>
      </w:r>
      <w:r w:rsidR="000837BC" w:rsidRPr="00871B6A">
        <w:rPr>
          <w:rFonts w:cstheme="minorHAnsi"/>
        </w:rPr>
        <w:t>proposal</w:t>
      </w:r>
      <w:r w:rsidRPr="00871B6A">
        <w:rPr>
          <w:rFonts w:cstheme="minorHAnsi"/>
        </w:rPr>
        <w:t xml:space="preserve">. </w:t>
      </w:r>
    </w:p>
    <w:p w14:paraId="0E381F85" w14:textId="6C3AE936" w:rsidR="00FF0687" w:rsidRPr="00871B6A" w:rsidRDefault="00FF0687" w:rsidP="00FF29BE">
      <w:pPr>
        <w:tabs>
          <w:tab w:val="left" w:pos="540"/>
        </w:tabs>
        <w:spacing w:before="120" w:after="120"/>
        <w:ind w:left="1080" w:right="446" w:hanging="540"/>
        <w:jc w:val="both"/>
        <w:rPr>
          <w:rFonts w:cstheme="minorHAnsi"/>
        </w:rPr>
      </w:pPr>
      <w:r w:rsidRPr="00871B6A">
        <w:rPr>
          <w:rFonts w:cstheme="minorHAnsi"/>
        </w:rPr>
        <w:t>3</w:t>
      </w:r>
      <w:r w:rsidR="0067074A" w:rsidRPr="00871B6A">
        <w:rPr>
          <w:rFonts w:cstheme="minorHAnsi"/>
        </w:rPr>
        <w:t>2</w:t>
      </w:r>
      <w:r w:rsidRPr="00871B6A">
        <w:rPr>
          <w:rFonts w:cstheme="minorHAnsi"/>
        </w:rPr>
        <w:t>.</w:t>
      </w:r>
      <w:r w:rsidRPr="00871B6A">
        <w:rPr>
          <w:rFonts w:cstheme="minorHAnsi"/>
        </w:rPr>
        <w:tab/>
      </w:r>
      <w:r w:rsidRPr="00871B6A">
        <w:rPr>
          <w:rFonts w:cstheme="minorHAnsi"/>
          <w:b/>
          <w:bCs/>
        </w:rPr>
        <w:t>TAXES</w:t>
      </w:r>
      <w:r w:rsidRPr="00871B6A">
        <w:rPr>
          <w:rFonts w:cstheme="minorHAnsi"/>
        </w:rPr>
        <w:t xml:space="preserve"> - The County of Black Hawk is exempt from sales tax and certain other use taxes. Any charges for taxes from which the County is exempt </w:t>
      </w:r>
      <w:r w:rsidR="003857CE" w:rsidRPr="00871B6A">
        <w:rPr>
          <w:rFonts w:cstheme="minorHAnsi"/>
        </w:rPr>
        <w:t>shall</w:t>
      </w:r>
      <w:r w:rsidRPr="00871B6A">
        <w:rPr>
          <w:rFonts w:cstheme="minorHAnsi"/>
        </w:rPr>
        <w:t xml:space="preserve"> be deducted from invoices before payment is made. </w:t>
      </w:r>
    </w:p>
    <w:p w14:paraId="1A1DFB59" w14:textId="585515DB" w:rsidR="00FF0687" w:rsidRPr="00871B6A" w:rsidRDefault="00FF0687" w:rsidP="00FF29BE">
      <w:pPr>
        <w:tabs>
          <w:tab w:val="left" w:pos="540"/>
        </w:tabs>
        <w:spacing w:before="120" w:after="120"/>
        <w:ind w:left="1080" w:right="446" w:hanging="540"/>
        <w:jc w:val="both"/>
        <w:rPr>
          <w:rFonts w:cstheme="minorHAnsi"/>
        </w:rPr>
      </w:pPr>
      <w:r w:rsidRPr="00871B6A">
        <w:rPr>
          <w:rFonts w:cstheme="minorHAnsi"/>
        </w:rPr>
        <w:t>3</w:t>
      </w:r>
      <w:r w:rsidR="0067074A" w:rsidRPr="00871B6A">
        <w:rPr>
          <w:rFonts w:cstheme="minorHAnsi"/>
        </w:rPr>
        <w:t>3</w:t>
      </w:r>
      <w:r w:rsidRPr="00871B6A">
        <w:rPr>
          <w:rFonts w:cstheme="minorHAnsi"/>
        </w:rPr>
        <w:t>.</w:t>
      </w:r>
      <w:r w:rsidRPr="00871B6A">
        <w:rPr>
          <w:rFonts w:cstheme="minorHAnsi"/>
        </w:rPr>
        <w:tab/>
      </w:r>
      <w:r w:rsidR="000837BC" w:rsidRPr="00871B6A">
        <w:rPr>
          <w:rFonts w:cstheme="minorHAnsi"/>
          <w:b/>
          <w:bCs/>
        </w:rPr>
        <w:t>PROPOSAL</w:t>
      </w:r>
      <w:r w:rsidRPr="00871B6A">
        <w:rPr>
          <w:rFonts w:cstheme="minorHAnsi"/>
          <w:b/>
          <w:bCs/>
        </w:rPr>
        <w:t xml:space="preserve"> INFORMATION IS PUBLIC</w:t>
      </w:r>
      <w:r w:rsidRPr="00871B6A">
        <w:rPr>
          <w:rFonts w:cstheme="minorHAnsi"/>
        </w:rPr>
        <w:t xml:space="preserve"> – All documents submitted with any proposal shall become public documents and subject to Iowa Code Chapter 22, which is otherwise known as the “Iowa Open Records Law”. By submitting any document to the County of Black Hawk in connection with a bid or proposal, the submitting party recognized this and waives any claim against the County of Black Hawk and any of its officers and employees relating to the release of any document or information submitted. Each submitting party shall hold the County of Black Hawk and its officers and employees harmless from any claims arising from the release of any document or information made available to the County of Black Hawk arising from any </w:t>
      </w:r>
      <w:r w:rsidR="00E67598" w:rsidRPr="00871B6A">
        <w:rPr>
          <w:rFonts w:cstheme="minorHAnsi"/>
        </w:rPr>
        <w:t>proposal</w:t>
      </w:r>
      <w:r w:rsidRPr="00871B6A">
        <w:rPr>
          <w:rFonts w:cstheme="minorHAnsi"/>
        </w:rPr>
        <w:t xml:space="preserve"> opportunity. </w:t>
      </w:r>
    </w:p>
    <w:p w14:paraId="0B404A7F" w14:textId="576F8C73" w:rsidR="00FF0687" w:rsidRPr="00871B6A" w:rsidRDefault="00FF0687" w:rsidP="00FF29BE">
      <w:pPr>
        <w:tabs>
          <w:tab w:val="left" w:pos="540"/>
        </w:tabs>
        <w:spacing w:before="120" w:after="120"/>
        <w:ind w:left="1080" w:right="446" w:hanging="540"/>
        <w:jc w:val="both"/>
        <w:rPr>
          <w:rFonts w:cstheme="minorHAnsi"/>
        </w:rPr>
      </w:pPr>
      <w:r w:rsidRPr="00871B6A">
        <w:rPr>
          <w:rFonts w:cstheme="minorHAnsi"/>
        </w:rPr>
        <w:t>3</w:t>
      </w:r>
      <w:r w:rsidR="0067074A" w:rsidRPr="00871B6A">
        <w:rPr>
          <w:rFonts w:cstheme="minorHAnsi"/>
        </w:rPr>
        <w:t>4</w:t>
      </w:r>
      <w:r w:rsidRPr="00871B6A">
        <w:rPr>
          <w:rFonts w:cstheme="minorHAnsi"/>
        </w:rPr>
        <w:t>.</w:t>
      </w:r>
      <w:r w:rsidRPr="00871B6A">
        <w:rPr>
          <w:rFonts w:cstheme="minorHAnsi"/>
        </w:rPr>
        <w:tab/>
      </w:r>
      <w:r w:rsidRPr="00871B6A">
        <w:rPr>
          <w:rFonts w:cstheme="minorHAnsi"/>
          <w:b/>
          <w:bCs/>
        </w:rPr>
        <w:t>PURCHASE ORDER</w:t>
      </w:r>
      <w:r w:rsidRPr="00871B6A">
        <w:rPr>
          <w:rFonts w:cstheme="minorHAnsi"/>
        </w:rPr>
        <w:t xml:space="preserve"> – Purchase Orders </w:t>
      </w:r>
      <w:r w:rsidR="00A15079" w:rsidRPr="00871B6A">
        <w:rPr>
          <w:rFonts w:cstheme="minorHAnsi"/>
        </w:rPr>
        <w:t>shall</w:t>
      </w:r>
      <w:r w:rsidRPr="00871B6A">
        <w:rPr>
          <w:rFonts w:cstheme="minorHAnsi"/>
        </w:rPr>
        <w:t xml:space="preserve"> not be issued from the County of Black Hawk </w:t>
      </w:r>
    </w:p>
    <w:p w14:paraId="4D269B56" w14:textId="77777777" w:rsidR="0076715F" w:rsidRPr="00871B6A" w:rsidRDefault="00FF0687" w:rsidP="00F91257">
      <w:pPr>
        <w:tabs>
          <w:tab w:val="left" w:pos="540"/>
        </w:tabs>
        <w:spacing w:before="120" w:after="120"/>
        <w:ind w:left="1080" w:right="446" w:hanging="540"/>
        <w:jc w:val="both"/>
        <w:rPr>
          <w:rFonts w:cstheme="minorHAnsi"/>
        </w:rPr>
      </w:pPr>
      <w:r w:rsidRPr="00871B6A">
        <w:rPr>
          <w:rFonts w:cstheme="minorHAnsi"/>
        </w:rPr>
        <w:t>3</w:t>
      </w:r>
      <w:r w:rsidR="0067074A" w:rsidRPr="00871B6A">
        <w:rPr>
          <w:rFonts w:cstheme="minorHAnsi"/>
        </w:rPr>
        <w:t>5</w:t>
      </w:r>
      <w:r w:rsidRPr="00871B6A">
        <w:rPr>
          <w:rFonts w:cstheme="minorHAnsi"/>
        </w:rPr>
        <w:t>.</w:t>
      </w:r>
      <w:r w:rsidRPr="00871B6A">
        <w:rPr>
          <w:rFonts w:cstheme="minorHAnsi"/>
        </w:rPr>
        <w:tab/>
      </w:r>
      <w:r w:rsidRPr="00871B6A">
        <w:rPr>
          <w:rFonts w:cstheme="minorHAnsi"/>
          <w:b/>
          <w:bCs/>
        </w:rPr>
        <w:t>NO GIFT STANDARD</w:t>
      </w:r>
      <w:r w:rsidRPr="00871B6A">
        <w:rPr>
          <w:rFonts w:cstheme="minorHAnsi"/>
        </w:rPr>
        <w:t xml:space="preserve"> - The County of Black Hawk is committed to upholding the highest ethical standards in all of our business practices. This standard recognizes the need to avoid even the perception of improper gifts or favors to employees. Therefore, we ask all vendors to abide by our “No Gift” standard. The “No Gift” standard also applies to all offers of discounts or free items at any place of business targeted toward a County employee and not available to the general public, regardless of the value.</w:t>
      </w:r>
    </w:p>
    <w:p w14:paraId="453ADE95" w14:textId="6860FBEF" w:rsidR="008E137E" w:rsidRPr="00871B6A" w:rsidRDefault="008B70F4" w:rsidP="00F91257">
      <w:pPr>
        <w:tabs>
          <w:tab w:val="left" w:pos="540"/>
        </w:tabs>
        <w:spacing w:before="120" w:after="120"/>
        <w:ind w:left="1080" w:right="446" w:hanging="540"/>
        <w:jc w:val="both"/>
        <w:rPr>
          <w:rFonts w:cstheme="minorHAnsi"/>
        </w:rPr>
      </w:pPr>
      <w:r w:rsidRPr="00871B6A">
        <w:rPr>
          <w:rFonts w:cstheme="minorHAnsi"/>
        </w:rPr>
        <w:t xml:space="preserve">36. </w:t>
      </w:r>
      <w:r w:rsidRPr="00871B6A">
        <w:rPr>
          <w:rFonts w:cstheme="minorHAnsi"/>
        </w:rPr>
        <w:tab/>
      </w:r>
      <w:r w:rsidRPr="00871B6A">
        <w:rPr>
          <w:rFonts w:cstheme="minorHAnsi"/>
          <w:b/>
          <w:bCs/>
        </w:rPr>
        <w:t xml:space="preserve">ACCURACY OF </w:t>
      </w:r>
      <w:r w:rsidR="007E5454" w:rsidRPr="00871B6A">
        <w:rPr>
          <w:rFonts w:cstheme="minorHAnsi"/>
          <w:b/>
          <w:bCs/>
        </w:rPr>
        <w:t>PROPOSAL</w:t>
      </w:r>
      <w:r w:rsidRPr="00871B6A">
        <w:rPr>
          <w:rFonts w:cstheme="minorHAnsi"/>
        </w:rPr>
        <w:t xml:space="preserve"> – It is the </w:t>
      </w:r>
      <w:r w:rsidR="0060636D" w:rsidRPr="00871B6A">
        <w:rPr>
          <w:rFonts w:cstheme="minorHAnsi"/>
        </w:rPr>
        <w:t>p</w:t>
      </w:r>
      <w:r w:rsidR="00EB2968" w:rsidRPr="00871B6A">
        <w:rPr>
          <w:rFonts w:cstheme="minorHAnsi"/>
        </w:rPr>
        <w:t>roposing vendor</w:t>
      </w:r>
      <w:r w:rsidR="007E5454" w:rsidRPr="00871B6A">
        <w:rPr>
          <w:rFonts w:cstheme="minorHAnsi"/>
        </w:rPr>
        <w:t>’s</w:t>
      </w:r>
      <w:r w:rsidRPr="00871B6A">
        <w:rPr>
          <w:rFonts w:cstheme="minorHAnsi"/>
        </w:rPr>
        <w:t xml:space="preserve"> responsibility to determine the </w:t>
      </w:r>
      <w:r w:rsidR="007E5454" w:rsidRPr="00871B6A">
        <w:rPr>
          <w:rFonts w:cstheme="minorHAnsi"/>
        </w:rPr>
        <w:t>proposal</w:t>
      </w:r>
      <w:r w:rsidRPr="00871B6A">
        <w:rPr>
          <w:rFonts w:cstheme="minorHAnsi"/>
        </w:rPr>
        <w:t xml:space="preserve"> price based on the </w:t>
      </w:r>
      <w:r w:rsidR="007E5454" w:rsidRPr="00871B6A">
        <w:rPr>
          <w:rFonts w:cstheme="minorHAnsi"/>
        </w:rPr>
        <w:t>vendor’s</w:t>
      </w:r>
      <w:r w:rsidRPr="00871B6A">
        <w:rPr>
          <w:rFonts w:cstheme="minorHAnsi"/>
        </w:rPr>
        <w:t xml:space="preserve"> own evaluation of the </w:t>
      </w:r>
      <w:r w:rsidR="007A2613" w:rsidRPr="00871B6A">
        <w:rPr>
          <w:rFonts w:cstheme="minorHAnsi"/>
        </w:rPr>
        <w:t xml:space="preserve">space to be covered and the work to be done. Accuracy is the </w:t>
      </w:r>
      <w:r w:rsidR="0060636D" w:rsidRPr="00871B6A">
        <w:rPr>
          <w:rFonts w:cstheme="minorHAnsi"/>
        </w:rPr>
        <w:t>p</w:t>
      </w:r>
      <w:r w:rsidR="00EB2968" w:rsidRPr="00871B6A">
        <w:rPr>
          <w:rFonts w:cstheme="minorHAnsi"/>
        </w:rPr>
        <w:t>roposing vendor</w:t>
      </w:r>
      <w:r w:rsidR="007A2613" w:rsidRPr="00871B6A">
        <w:rPr>
          <w:rFonts w:cstheme="minorHAnsi"/>
        </w:rPr>
        <w:t>’s responsibility.</w:t>
      </w:r>
      <w:r w:rsidR="008E137E" w:rsidRPr="00871B6A">
        <w:rPr>
          <w:rFonts w:cstheme="minorHAnsi"/>
        </w:rPr>
        <w:br w:type="page"/>
      </w:r>
    </w:p>
    <w:p w14:paraId="087377F9" w14:textId="4432777B" w:rsidR="00E27EFF" w:rsidRPr="00871B6A" w:rsidRDefault="00E27EFF" w:rsidP="00B47934">
      <w:pPr>
        <w:tabs>
          <w:tab w:val="left" w:pos="540"/>
        </w:tabs>
        <w:spacing w:before="120" w:after="120"/>
        <w:ind w:right="446" w:firstLine="547"/>
        <w:jc w:val="center"/>
        <w:rPr>
          <w:rFonts w:eastAsia="Times New Roman" w:cstheme="minorHAnsi"/>
          <w:b/>
        </w:rPr>
      </w:pPr>
      <w:bookmarkStart w:id="3" w:name="Attachment_C_Insurance"/>
      <w:bookmarkEnd w:id="3"/>
      <w:r w:rsidRPr="00871B6A">
        <w:rPr>
          <w:rFonts w:eastAsia="Times New Roman" w:cstheme="minorHAnsi"/>
          <w:b/>
        </w:rPr>
        <w:lastRenderedPageBreak/>
        <w:t>A</w:t>
      </w:r>
      <w:r w:rsidR="00F71AB4" w:rsidRPr="00871B6A">
        <w:rPr>
          <w:rFonts w:eastAsia="Times New Roman" w:cstheme="minorHAnsi"/>
          <w:b/>
        </w:rPr>
        <w:t>ttachment</w:t>
      </w:r>
      <w:r w:rsidRPr="00871B6A">
        <w:rPr>
          <w:rFonts w:eastAsia="Times New Roman" w:cstheme="minorHAnsi"/>
          <w:b/>
        </w:rPr>
        <w:t xml:space="preserve"> </w:t>
      </w:r>
      <w:r w:rsidR="00425B15" w:rsidRPr="00871B6A">
        <w:rPr>
          <w:rFonts w:eastAsia="Times New Roman" w:cstheme="minorHAnsi"/>
          <w:b/>
        </w:rPr>
        <w:t>C</w:t>
      </w:r>
    </w:p>
    <w:p w14:paraId="50E9A338" w14:textId="4D6A7767" w:rsidR="00D07142" w:rsidRDefault="00D07142" w:rsidP="00B47934">
      <w:pPr>
        <w:tabs>
          <w:tab w:val="left" w:pos="540"/>
        </w:tabs>
        <w:spacing w:before="120" w:after="120"/>
        <w:ind w:right="446" w:firstLine="547"/>
        <w:jc w:val="center"/>
        <w:rPr>
          <w:rFonts w:eastAsia="Times New Roman" w:cstheme="minorHAnsi"/>
          <w:b/>
        </w:rPr>
      </w:pPr>
      <w:r w:rsidRPr="00871B6A">
        <w:rPr>
          <w:rFonts w:eastAsia="Times New Roman" w:cstheme="minorHAnsi"/>
          <w:b/>
        </w:rPr>
        <w:t>MINIMUM INSURANCE REQUIREMENTS</w:t>
      </w:r>
    </w:p>
    <w:p w14:paraId="2886D2A8" w14:textId="64FB85ED" w:rsidR="00A0652F" w:rsidRPr="00871B6A" w:rsidRDefault="00072CB1" w:rsidP="0022429F">
      <w:pPr>
        <w:tabs>
          <w:tab w:val="left" w:pos="540"/>
        </w:tabs>
        <w:spacing w:before="120"/>
        <w:ind w:left="547" w:right="446"/>
        <w:jc w:val="center"/>
        <w:rPr>
          <w:rFonts w:cstheme="minorHAnsi"/>
          <w:b/>
          <w:bCs/>
        </w:rPr>
      </w:pPr>
      <w:r>
        <w:rPr>
          <w:rFonts w:eastAsia="Times New Roman" w:cstheme="minorHAnsi"/>
          <w:b/>
        </w:rPr>
        <w:t>BLACK HAWK COUNTY PUBLIC HEALTH</w:t>
      </w:r>
      <w:r w:rsidR="00A0652F">
        <w:rPr>
          <w:rFonts w:eastAsia="Times New Roman" w:cstheme="minorHAnsi"/>
          <w:b/>
        </w:rPr>
        <w:t xml:space="preserve"> </w:t>
      </w:r>
      <w:r w:rsidR="00A0652F" w:rsidRPr="00871B6A">
        <w:rPr>
          <w:rFonts w:cstheme="minorHAnsi"/>
          <w:b/>
          <w:bCs/>
        </w:rPr>
        <w:t>MOBILE HEALTH CLINIC</w:t>
      </w:r>
    </w:p>
    <w:p w14:paraId="574C3880" w14:textId="77777777" w:rsidR="00A0652F" w:rsidRDefault="00A0652F" w:rsidP="0022429F">
      <w:pPr>
        <w:tabs>
          <w:tab w:val="left" w:pos="540"/>
        </w:tabs>
        <w:spacing w:before="0" w:after="120"/>
        <w:ind w:left="547" w:right="446"/>
        <w:jc w:val="center"/>
        <w:rPr>
          <w:rFonts w:cstheme="minorHAnsi"/>
          <w:b/>
          <w:bCs/>
        </w:rPr>
      </w:pPr>
      <w:r w:rsidRPr="00871B6A">
        <w:rPr>
          <w:rFonts w:cstheme="minorHAnsi"/>
          <w:b/>
          <w:bCs/>
        </w:rPr>
        <w:t>BLACK HAWK COUNTY, IA</w:t>
      </w:r>
    </w:p>
    <w:p w14:paraId="6255854D" w14:textId="6ECC1BE1" w:rsidR="00D07142" w:rsidRPr="00871B6A" w:rsidRDefault="00D07142" w:rsidP="00FF29BE">
      <w:pPr>
        <w:pStyle w:val="NoSpacing"/>
        <w:numPr>
          <w:ilvl w:val="0"/>
          <w:numId w:val="14"/>
        </w:numPr>
        <w:tabs>
          <w:tab w:val="left" w:pos="540"/>
        </w:tabs>
        <w:spacing w:before="120" w:after="120"/>
        <w:ind w:left="1080" w:right="446" w:hanging="540"/>
        <w:jc w:val="both"/>
        <w:rPr>
          <w:rFonts w:cstheme="minorHAnsi"/>
        </w:rPr>
      </w:pPr>
      <w:r w:rsidRPr="00871B6A">
        <w:rPr>
          <w:rFonts w:cstheme="minorHAnsi"/>
        </w:rPr>
        <w:t xml:space="preserve">At all times during the contract/agreement the outside party </w:t>
      </w:r>
      <w:r w:rsidR="00A15079" w:rsidRPr="00871B6A">
        <w:rPr>
          <w:rFonts w:cstheme="minorHAnsi"/>
        </w:rPr>
        <w:t>shall</w:t>
      </w:r>
      <w:r w:rsidRPr="00871B6A">
        <w:rPr>
          <w:rFonts w:cstheme="minorHAnsi"/>
        </w:rPr>
        <w:t xml:space="preserve"> carry and maintain, at the outside party’s expense, the following insurance:</w:t>
      </w:r>
    </w:p>
    <w:p w14:paraId="26D96CAC" w14:textId="61A38BC7" w:rsidR="00D07142" w:rsidRPr="00871B6A" w:rsidRDefault="00D07142" w:rsidP="008830E3">
      <w:pPr>
        <w:pStyle w:val="NoSpacing"/>
        <w:numPr>
          <w:ilvl w:val="1"/>
          <w:numId w:val="14"/>
        </w:numPr>
        <w:tabs>
          <w:tab w:val="left" w:pos="540"/>
        </w:tabs>
        <w:spacing w:before="60" w:after="60"/>
        <w:ind w:left="1627" w:right="446" w:hanging="547"/>
        <w:jc w:val="both"/>
        <w:rPr>
          <w:rFonts w:cstheme="minorHAnsi"/>
        </w:rPr>
      </w:pPr>
      <w:r w:rsidRPr="00871B6A">
        <w:rPr>
          <w:rFonts w:cstheme="minorHAnsi"/>
        </w:rPr>
        <w:t xml:space="preserve">Commercial General Liability Insurance Policy, including but not limited to, insurance for premises construction operations (when applicable), contractual liability, completed operations with respect to liability arising out of the </w:t>
      </w:r>
      <w:r w:rsidR="001C3044" w:rsidRPr="00871B6A">
        <w:rPr>
          <w:rFonts w:cstheme="minorHAnsi"/>
        </w:rPr>
        <w:t>owner</w:t>
      </w:r>
      <w:r w:rsidRPr="00871B6A">
        <w:rPr>
          <w:rFonts w:cstheme="minorHAnsi"/>
        </w:rPr>
        <w:t>ship, use, occupancy, or maintenance of the premises and all areas appurtenant, thereto, to afford protection with respect to bodily injury, personal injury, death or property damage of not less than One Million Dollars ($1,000,000) per occurrence combined single limit/Two Million Dollars ($2,000,000) general aggregate.</w:t>
      </w:r>
    </w:p>
    <w:p w14:paraId="4CCC13E7" w14:textId="358A4014" w:rsidR="00D07142" w:rsidRPr="00871B6A" w:rsidRDefault="00D07142" w:rsidP="008830E3">
      <w:pPr>
        <w:pStyle w:val="NoSpacing"/>
        <w:numPr>
          <w:ilvl w:val="1"/>
          <w:numId w:val="14"/>
        </w:numPr>
        <w:tabs>
          <w:tab w:val="left" w:pos="540"/>
        </w:tabs>
        <w:spacing w:before="60" w:after="60"/>
        <w:ind w:left="1627" w:right="446" w:hanging="547"/>
        <w:jc w:val="both"/>
        <w:rPr>
          <w:rFonts w:cstheme="minorHAnsi"/>
        </w:rPr>
      </w:pPr>
      <w:r w:rsidRPr="00871B6A">
        <w:rPr>
          <w:rFonts w:cstheme="minorHAnsi"/>
        </w:rPr>
        <w:t xml:space="preserve">Umbrella Liability Policy – The County requires liability limits of </w:t>
      </w:r>
      <w:r w:rsidR="00AE6375" w:rsidRPr="00871B6A">
        <w:rPr>
          <w:rFonts w:cstheme="minorHAnsi"/>
        </w:rPr>
        <w:t>One Million Dollars (</w:t>
      </w:r>
      <w:r w:rsidRPr="00871B6A">
        <w:rPr>
          <w:rFonts w:cstheme="minorHAnsi"/>
        </w:rPr>
        <w:t>$</w:t>
      </w:r>
      <w:r w:rsidR="00AE6375" w:rsidRPr="00871B6A">
        <w:rPr>
          <w:rFonts w:cstheme="minorHAnsi"/>
        </w:rPr>
        <w:t>1,000,000)</w:t>
      </w:r>
      <w:r w:rsidRPr="00871B6A">
        <w:rPr>
          <w:rFonts w:cstheme="minorHAnsi"/>
        </w:rPr>
        <w:t xml:space="preserve"> as determined through collaboration with the County Attorney and the Risk Assessment Manager.</w:t>
      </w:r>
    </w:p>
    <w:p w14:paraId="2A8D8790" w14:textId="77777777" w:rsidR="00D07142" w:rsidRPr="00871B6A" w:rsidRDefault="00D07142" w:rsidP="008830E3">
      <w:pPr>
        <w:pStyle w:val="NoSpacing"/>
        <w:numPr>
          <w:ilvl w:val="1"/>
          <w:numId w:val="14"/>
        </w:numPr>
        <w:tabs>
          <w:tab w:val="left" w:pos="540"/>
        </w:tabs>
        <w:spacing w:before="60" w:after="60"/>
        <w:ind w:left="1627" w:right="446" w:hanging="547"/>
        <w:jc w:val="both"/>
        <w:rPr>
          <w:rFonts w:cstheme="minorHAnsi"/>
        </w:rPr>
      </w:pPr>
      <w:r w:rsidRPr="00871B6A">
        <w:rPr>
          <w:rFonts w:cstheme="minorHAnsi"/>
        </w:rPr>
        <w:t>Automobile Liability Insurance Policy with limits for each occurrence of not less than One Million Dollars ($1,000,000) Combined Single Limit with respect to bodily injury, property damage or death.</w:t>
      </w:r>
    </w:p>
    <w:p w14:paraId="30C6E972" w14:textId="77777777" w:rsidR="00D07142" w:rsidRPr="00871B6A" w:rsidRDefault="00D07142" w:rsidP="008830E3">
      <w:pPr>
        <w:pStyle w:val="NoSpacing"/>
        <w:numPr>
          <w:ilvl w:val="1"/>
          <w:numId w:val="14"/>
        </w:numPr>
        <w:tabs>
          <w:tab w:val="left" w:pos="540"/>
        </w:tabs>
        <w:spacing w:before="60" w:after="60"/>
        <w:ind w:left="1627" w:right="446" w:hanging="547"/>
        <w:jc w:val="both"/>
        <w:rPr>
          <w:rFonts w:cstheme="minorHAnsi"/>
        </w:rPr>
      </w:pPr>
      <w:r w:rsidRPr="00871B6A">
        <w:rPr>
          <w:rFonts w:cstheme="minorHAnsi"/>
        </w:rPr>
        <w:t>Workers Compensation Insurance Policy or similar insurance in form and amounts required by law.</w:t>
      </w:r>
    </w:p>
    <w:p w14:paraId="627760BC" w14:textId="75AA1383" w:rsidR="00D07142" w:rsidRPr="00871B6A" w:rsidRDefault="00D07142" w:rsidP="00FF29BE">
      <w:pPr>
        <w:pStyle w:val="NoSpacing"/>
        <w:numPr>
          <w:ilvl w:val="0"/>
          <w:numId w:val="14"/>
        </w:numPr>
        <w:tabs>
          <w:tab w:val="left" w:pos="540"/>
        </w:tabs>
        <w:spacing w:before="120" w:after="120"/>
        <w:ind w:left="1080" w:right="446" w:hanging="540"/>
        <w:jc w:val="both"/>
        <w:rPr>
          <w:rFonts w:cstheme="minorHAnsi"/>
        </w:rPr>
      </w:pPr>
      <w:r w:rsidRPr="00871B6A">
        <w:rPr>
          <w:rFonts w:cstheme="minorHAnsi"/>
        </w:rPr>
        <w:t xml:space="preserve">Should the </w:t>
      </w:r>
      <w:r w:rsidR="00FF3CB6" w:rsidRPr="00871B6A">
        <w:rPr>
          <w:rFonts w:cstheme="minorHAnsi"/>
        </w:rPr>
        <w:t>proposal</w:t>
      </w:r>
      <w:r w:rsidRPr="00871B6A">
        <w:rPr>
          <w:rFonts w:cstheme="minorHAnsi"/>
        </w:rPr>
        <w:t xml:space="preserve"> require professional service elements (e.g. architectural, engineering, technology, software, health care, legal or professional system designs), the outside party may be required to carry professional errors and omissions coverage with a limit for each claim of not less than One Million Dollars ($1,000,000).</w:t>
      </w:r>
    </w:p>
    <w:p w14:paraId="226353C9" w14:textId="171EF5FA" w:rsidR="00D07142" w:rsidRPr="00871B6A" w:rsidRDefault="00D07142" w:rsidP="00FF29BE">
      <w:pPr>
        <w:pStyle w:val="NoSpacing"/>
        <w:numPr>
          <w:ilvl w:val="0"/>
          <w:numId w:val="14"/>
        </w:numPr>
        <w:tabs>
          <w:tab w:val="left" w:pos="540"/>
        </w:tabs>
        <w:spacing w:before="120" w:after="120"/>
        <w:ind w:left="1080" w:right="446" w:hanging="540"/>
        <w:jc w:val="both"/>
        <w:rPr>
          <w:rFonts w:cstheme="minorHAnsi"/>
        </w:rPr>
      </w:pPr>
      <w:r w:rsidRPr="00871B6A">
        <w:rPr>
          <w:rFonts w:cstheme="minorHAnsi"/>
        </w:rPr>
        <w:t xml:space="preserve">Coverage </w:t>
      </w:r>
      <w:r w:rsidR="00267F9F" w:rsidRPr="00871B6A">
        <w:rPr>
          <w:rFonts w:cstheme="minorHAnsi"/>
        </w:rPr>
        <w:t>shall</w:t>
      </w:r>
      <w:r w:rsidRPr="00871B6A">
        <w:rPr>
          <w:rFonts w:cstheme="minorHAnsi"/>
        </w:rPr>
        <w:t xml:space="preserve"> be maintained by a financially stable carrier with a minimum AM Best rating of A-.  It </w:t>
      </w:r>
      <w:r w:rsidR="00A15079" w:rsidRPr="00871B6A">
        <w:rPr>
          <w:rFonts w:cstheme="minorHAnsi"/>
        </w:rPr>
        <w:t>shall</w:t>
      </w:r>
      <w:r w:rsidRPr="00871B6A">
        <w:rPr>
          <w:rFonts w:cstheme="minorHAnsi"/>
        </w:rPr>
        <w:t xml:space="preserve"> be the outside party’s responsibility to provide proof of its carrier’s rating.</w:t>
      </w:r>
    </w:p>
    <w:p w14:paraId="1725C2EA" w14:textId="77777777" w:rsidR="00D07142" w:rsidRPr="00871B6A" w:rsidRDefault="00D07142" w:rsidP="00FF29BE">
      <w:pPr>
        <w:pStyle w:val="NoSpacing"/>
        <w:numPr>
          <w:ilvl w:val="0"/>
          <w:numId w:val="14"/>
        </w:numPr>
        <w:tabs>
          <w:tab w:val="left" w:pos="540"/>
        </w:tabs>
        <w:spacing w:before="120" w:after="120"/>
        <w:ind w:left="1080" w:right="446" w:hanging="540"/>
        <w:jc w:val="both"/>
        <w:rPr>
          <w:rFonts w:cstheme="minorHAnsi"/>
        </w:rPr>
      </w:pPr>
      <w:r w:rsidRPr="00871B6A">
        <w:rPr>
          <w:rFonts w:cstheme="minorHAnsi"/>
        </w:rPr>
        <w:t>The outside party shall agree to the following:</w:t>
      </w:r>
    </w:p>
    <w:p w14:paraId="5E0C25BC" w14:textId="70B7E592" w:rsidR="00D07142" w:rsidRPr="00871B6A" w:rsidRDefault="00D07142" w:rsidP="008830E3">
      <w:pPr>
        <w:pStyle w:val="NoSpacing"/>
        <w:numPr>
          <w:ilvl w:val="1"/>
          <w:numId w:val="14"/>
        </w:numPr>
        <w:tabs>
          <w:tab w:val="left" w:pos="540"/>
          <w:tab w:val="left" w:pos="1080"/>
        </w:tabs>
        <w:spacing w:before="60" w:after="60"/>
        <w:ind w:left="1627" w:right="446" w:hanging="547"/>
        <w:jc w:val="both"/>
        <w:rPr>
          <w:rFonts w:cstheme="minorHAnsi"/>
        </w:rPr>
      </w:pPr>
      <w:r w:rsidRPr="00871B6A">
        <w:rPr>
          <w:rFonts w:cstheme="minorHAnsi"/>
        </w:rPr>
        <w:t xml:space="preserve">Black Hawk County </w:t>
      </w:r>
      <w:r w:rsidR="00A15079" w:rsidRPr="00871B6A">
        <w:rPr>
          <w:rFonts w:cstheme="minorHAnsi"/>
        </w:rPr>
        <w:t>shall</w:t>
      </w:r>
      <w:r w:rsidRPr="00871B6A">
        <w:rPr>
          <w:rFonts w:cstheme="minorHAnsi"/>
        </w:rPr>
        <w:t xml:space="preserve"> be named as an additional insured, on a primary and non-contributory basis, with respect to all general and automobile insurance policies and each such carrier </w:t>
      </w:r>
      <w:r w:rsidR="00A15079" w:rsidRPr="00871B6A">
        <w:rPr>
          <w:rFonts w:cstheme="minorHAnsi"/>
        </w:rPr>
        <w:t>shall</w:t>
      </w:r>
      <w:r w:rsidRPr="00871B6A">
        <w:rPr>
          <w:rFonts w:cstheme="minorHAnsi"/>
        </w:rPr>
        <w:t xml:space="preserve"> provide a waiver or subrogation in favor of Black Hawk County.  </w:t>
      </w:r>
    </w:p>
    <w:p w14:paraId="7ACB3EF8" w14:textId="756B4567" w:rsidR="00D07142" w:rsidRPr="00871B6A" w:rsidRDefault="00D07142" w:rsidP="008830E3">
      <w:pPr>
        <w:pStyle w:val="NoSpacing"/>
        <w:numPr>
          <w:ilvl w:val="1"/>
          <w:numId w:val="14"/>
        </w:numPr>
        <w:tabs>
          <w:tab w:val="left" w:pos="540"/>
          <w:tab w:val="left" w:pos="1080"/>
        </w:tabs>
        <w:spacing w:before="60" w:after="60"/>
        <w:ind w:left="1627" w:right="446" w:hanging="547"/>
        <w:jc w:val="both"/>
        <w:rPr>
          <w:rFonts w:cstheme="minorHAnsi"/>
        </w:rPr>
      </w:pPr>
      <w:r w:rsidRPr="00871B6A">
        <w:rPr>
          <w:rFonts w:cstheme="minorHAnsi"/>
        </w:rPr>
        <w:t xml:space="preserve">Should the project require electronic communications, storage, records, or record-keeping (including, but not limited to, email, web-based interface usage, electronically stored records or designs, or other electronic or online communications), Black Hawk County </w:t>
      </w:r>
      <w:r w:rsidR="00A15079" w:rsidRPr="00871B6A">
        <w:rPr>
          <w:rFonts w:cstheme="minorHAnsi"/>
        </w:rPr>
        <w:t>shall</w:t>
      </w:r>
      <w:r w:rsidRPr="00871B6A">
        <w:rPr>
          <w:rFonts w:cstheme="minorHAnsi"/>
        </w:rPr>
        <w:t xml:space="preserve"> require a Cyber Liability Insurance Policy with limits not less than One Million Dollars ($1,000,000) per occurrence and Black Hawk County </w:t>
      </w:r>
      <w:r w:rsidR="00A15079" w:rsidRPr="00871B6A">
        <w:rPr>
          <w:rFonts w:cstheme="minorHAnsi"/>
        </w:rPr>
        <w:t>shall</w:t>
      </w:r>
      <w:r w:rsidRPr="00871B6A">
        <w:rPr>
          <w:rFonts w:cstheme="minorHAnsi"/>
        </w:rPr>
        <w:t xml:space="preserve"> be listed as additional insured.</w:t>
      </w:r>
    </w:p>
    <w:p w14:paraId="2509FAD4" w14:textId="36E07C2B" w:rsidR="00D07142" w:rsidRPr="00871B6A" w:rsidRDefault="00D07142" w:rsidP="008830E3">
      <w:pPr>
        <w:pStyle w:val="NoSpacing"/>
        <w:numPr>
          <w:ilvl w:val="1"/>
          <w:numId w:val="14"/>
        </w:numPr>
        <w:tabs>
          <w:tab w:val="left" w:pos="540"/>
          <w:tab w:val="left" w:pos="1080"/>
        </w:tabs>
        <w:spacing w:before="60" w:after="60"/>
        <w:ind w:left="1627" w:right="446" w:hanging="547"/>
        <w:jc w:val="both"/>
        <w:rPr>
          <w:rFonts w:cstheme="minorHAnsi"/>
        </w:rPr>
      </w:pPr>
      <w:r w:rsidRPr="00871B6A">
        <w:rPr>
          <w:rFonts w:cstheme="minorHAnsi"/>
        </w:rPr>
        <w:t xml:space="preserve">Should the project require removal, cleanup, installation, or other disturbance of hazardous substances, Black Hawk County </w:t>
      </w:r>
      <w:r w:rsidR="00E82613" w:rsidRPr="00871B6A">
        <w:rPr>
          <w:rFonts w:cstheme="minorHAnsi"/>
        </w:rPr>
        <w:t>shall</w:t>
      </w:r>
      <w:r w:rsidRPr="00871B6A">
        <w:rPr>
          <w:rFonts w:cstheme="minorHAnsi"/>
        </w:rPr>
        <w:t xml:space="preserve"> require an Environmental/Pollution Insurance Policy with limits not less than One Million Dollars ($1,000,000) per occurrence and Black Hawk County </w:t>
      </w:r>
      <w:r w:rsidR="00E82613" w:rsidRPr="00871B6A">
        <w:rPr>
          <w:rFonts w:cstheme="minorHAnsi"/>
        </w:rPr>
        <w:t>shall</w:t>
      </w:r>
      <w:r w:rsidRPr="00871B6A">
        <w:rPr>
          <w:rFonts w:cstheme="minorHAnsi"/>
        </w:rPr>
        <w:t xml:space="preserve"> be listed as additional insured.</w:t>
      </w:r>
    </w:p>
    <w:p w14:paraId="2538016A" w14:textId="5C169A60" w:rsidR="00F91257" w:rsidRPr="0022429F" w:rsidRDefault="00D07142" w:rsidP="0022429F">
      <w:pPr>
        <w:pStyle w:val="NoSpacing"/>
        <w:numPr>
          <w:ilvl w:val="1"/>
          <w:numId w:val="14"/>
        </w:numPr>
        <w:tabs>
          <w:tab w:val="left" w:pos="540"/>
          <w:tab w:val="left" w:pos="1080"/>
        </w:tabs>
        <w:spacing w:before="60" w:after="60"/>
        <w:ind w:left="1620" w:right="446" w:hanging="540"/>
        <w:jc w:val="both"/>
        <w:rPr>
          <w:rFonts w:cstheme="minorHAnsi"/>
        </w:rPr>
      </w:pPr>
      <w:r w:rsidRPr="00871B6A">
        <w:rPr>
          <w:rFonts w:cstheme="minorHAnsi"/>
        </w:rPr>
        <w:t xml:space="preserve">Certificate of insurance </w:t>
      </w:r>
      <w:r w:rsidR="00E82613" w:rsidRPr="00871B6A">
        <w:rPr>
          <w:rFonts w:cstheme="minorHAnsi"/>
        </w:rPr>
        <w:t>shall</w:t>
      </w:r>
      <w:r w:rsidRPr="00871B6A">
        <w:rPr>
          <w:rFonts w:cstheme="minorHAnsi"/>
        </w:rPr>
        <w:t xml:space="preserve"> be submitted to the Board of Supervisors’ Office prior to commencement of the contract/agreement and shall include the thirty-day notice of cancellation provision.  If the outside party fails to perform any of its obligations under the County’s Insurance and Policy Requirements, Black Hawk County reserves the right to either purchase the required insurance coverage and assess the cost directly to the outside party, or to declare the outside party’s </w:t>
      </w:r>
      <w:r w:rsidR="00FF3CB6" w:rsidRPr="00871B6A">
        <w:rPr>
          <w:rFonts w:cstheme="minorHAnsi"/>
        </w:rPr>
        <w:t>proposal</w:t>
      </w:r>
      <w:r w:rsidRPr="00871B6A">
        <w:rPr>
          <w:rFonts w:cstheme="minorHAnsi"/>
        </w:rPr>
        <w:t xml:space="preserve"> invalid.</w:t>
      </w:r>
      <w:r w:rsidRPr="0022429F">
        <w:rPr>
          <w:rFonts w:eastAsia="Times New Roman" w:cstheme="minorHAnsi"/>
        </w:rPr>
        <w:br w:type="page"/>
      </w:r>
    </w:p>
    <w:p w14:paraId="0281D8CF" w14:textId="2E38B96B" w:rsidR="00556373" w:rsidRPr="00871B6A" w:rsidRDefault="00F91257" w:rsidP="00A356C7">
      <w:pPr>
        <w:tabs>
          <w:tab w:val="left" w:pos="540"/>
        </w:tabs>
        <w:spacing w:before="120" w:after="120"/>
        <w:ind w:right="446" w:firstLine="547"/>
        <w:jc w:val="center"/>
        <w:rPr>
          <w:rFonts w:eastAsia="Times New Roman" w:cstheme="minorHAnsi"/>
          <w:b/>
        </w:rPr>
      </w:pPr>
      <w:bookmarkStart w:id="4" w:name="Attachment_D_Bid_Form"/>
      <w:bookmarkEnd w:id="4"/>
      <w:r w:rsidRPr="00871B6A">
        <w:rPr>
          <w:rFonts w:eastAsia="Times New Roman" w:cstheme="minorHAnsi"/>
          <w:b/>
        </w:rPr>
        <w:lastRenderedPageBreak/>
        <w:t>A</w:t>
      </w:r>
      <w:r w:rsidR="00F71AB4" w:rsidRPr="00871B6A">
        <w:rPr>
          <w:rFonts w:eastAsia="Times New Roman" w:cstheme="minorHAnsi"/>
          <w:b/>
        </w:rPr>
        <w:t>ttachment</w:t>
      </w:r>
      <w:r w:rsidRPr="00871B6A">
        <w:rPr>
          <w:rFonts w:eastAsia="Times New Roman" w:cstheme="minorHAnsi"/>
          <w:b/>
        </w:rPr>
        <w:t xml:space="preserve"> </w:t>
      </w:r>
      <w:r w:rsidR="00425B15" w:rsidRPr="00871B6A">
        <w:rPr>
          <w:rFonts w:eastAsia="Times New Roman" w:cstheme="minorHAnsi"/>
          <w:b/>
        </w:rPr>
        <w:t>D</w:t>
      </w:r>
    </w:p>
    <w:p w14:paraId="3A0C3850" w14:textId="1EF6A23F" w:rsidR="00A356C7" w:rsidRPr="00871B6A" w:rsidRDefault="00A356C7" w:rsidP="00A356C7">
      <w:pPr>
        <w:tabs>
          <w:tab w:val="left" w:pos="540"/>
        </w:tabs>
        <w:spacing w:before="120" w:after="120"/>
        <w:ind w:left="547" w:right="446"/>
        <w:jc w:val="center"/>
        <w:rPr>
          <w:rFonts w:eastAsia="Times New Roman" w:cstheme="minorHAnsi"/>
          <w:b/>
        </w:rPr>
      </w:pPr>
      <w:r w:rsidRPr="00871B6A">
        <w:rPr>
          <w:rFonts w:eastAsia="Times New Roman" w:cstheme="minorHAnsi"/>
          <w:b/>
        </w:rPr>
        <w:t xml:space="preserve">FORM OF </w:t>
      </w:r>
      <w:r w:rsidR="00B6101D" w:rsidRPr="00871B6A">
        <w:rPr>
          <w:rFonts w:eastAsia="Times New Roman" w:cstheme="minorHAnsi"/>
          <w:b/>
        </w:rPr>
        <w:t>PROPOSAL</w:t>
      </w:r>
    </w:p>
    <w:p w14:paraId="04F62CF2" w14:textId="6475A2B9" w:rsidR="003B17EE" w:rsidRPr="00871B6A" w:rsidRDefault="00072CB1" w:rsidP="007B5CB1">
      <w:pPr>
        <w:tabs>
          <w:tab w:val="left" w:pos="540"/>
        </w:tabs>
        <w:spacing w:before="0"/>
        <w:ind w:left="547" w:right="446"/>
        <w:jc w:val="center"/>
        <w:rPr>
          <w:rFonts w:cstheme="minorHAnsi"/>
          <w:b/>
          <w:bCs/>
        </w:rPr>
      </w:pPr>
      <w:r>
        <w:rPr>
          <w:rFonts w:eastAsia="Times New Roman" w:cstheme="minorHAnsi"/>
          <w:b/>
        </w:rPr>
        <w:t>BLACK HAWK COUNTY PUBLIC HEALTH</w:t>
      </w:r>
      <w:r w:rsidR="007B5CB1">
        <w:rPr>
          <w:rFonts w:eastAsia="Times New Roman" w:cstheme="minorHAnsi"/>
          <w:b/>
        </w:rPr>
        <w:t xml:space="preserve"> </w:t>
      </w:r>
      <w:r w:rsidR="00E91C71" w:rsidRPr="00871B6A">
        <w:rPr>
          <w:rFonts w:cstheme="minorHAnsi"/>
          <w:b/>
          <w:bCs/>
        </w:rPr>
        <w:t>MOBILE HEALTH CLINIC</w:t>
      </w:r>
    </w:p>
    <w:p w14:paraId="6DE47304" w14:textId="019D2737" w:rsidR="003B17EE" w:rsidRPr="00871B6A" w:rsidRDefault="003B17EE" w:rsidP="00556373">
      <w:pPr>
        <w:tabs>
          <w:tab w:val="left" w:pos="540"/>
        </w:tabs>
        <w:spacing w:before="0"/>
        <w:ind w:left="547" w:right="446"/>
        <w:jc w:val="center"/>
        <w:rPr>
          <w:rFonts w:eastAsia="Times New Roman" w:cstheme="minorHAnsi"/>
          <w:b/>
          <w:bCs/>
        </w:rPr>
      </w:pPr>
      <w:r w:rsidRPr="00871B6A">
        <w:rPr>
          <w:rFonts w:cstheme="minorHAnsi"/>
          <w:b/>
          <w:bCs/>
        </w:rPr>
        <w:t>BLACK HAWK COUNTY, IA</w:t>
      </w:r>
    </w:p>
    <w:p w14:paraId="5A286440" w14:textId="382CBCB2" w:rsidR="00D07142" w:rsidRPr="00871B6A" w:rsidRDefault="00D07142" w:rsidP="000F64AE">
      <w:pPr>
        <w:tabs>
          <w:tab w:val="left" w:pos="540"/>
        </w:tabs>
        <w:spacing w:before="120" w:after="120"/>
        <w:ind w:left="547" w:right="446"/>
        <w:jc w:val="both"/>
        <w:rPr>
          <w:rFonts w:eastAsia="Times New Roman" w:cstheme="minorHAnsi"/>
        </w:rPr>
      </w:pPr>
      <w:r w:rsidRPr="00871B6A">
        <w:rPr>
          <w:rFonts w:eastAsia="Times New Roman" w:cstheme="minorHAnsi"/>
        </w:rPr>
        <w:t xml:space="preserve">The </w:t>
      </w:r>
      <w:r w:rsidR="001A47B4" w:rsidRPr="00871B6A">
        <w:rPr>
          <w:rFonts w:eastAsia="Times New Roman" w:cstheme="minorHAnsi"/>
        </w:rPr>
        <w:t>p</w:t>
      </w:r>
      <w:r w:rsidR="00EB2968" w:rsidRPr="00871B6A">
        <w:rPr>
          <w:rFonts w:eastAsia="Times New Roman" w:cstheme="minorHAnsi"/>
        </w:rPr>
        <w:t>roposing vendor</w:t>
      </w:r>
      <w:r w:rsidRPr="00871B6A">
        <w:rPr>
          <w:rFonts w:eastAsia="Times New Roman" w:cstheme="minorHAnsi"/>
        </w:rPr>
        <w:t xml:space="preserve">, having fully read this document, hereby acknowledges that this </w:t>
      </w:r>
      <w:r w:rsidR="001A47B4" w:rsidRPr="00871B6A">
        <w:rPr>
          <w:rFonts w:eastAsia="Times New Roman" w:cstheme="minorHAnsi"/>
        </w:rPr>
        <w:t>p</w:t>
      </w:r>
      <w:r w:rsidRPr="00871B6A">
        <w:rPr>
          <w:rFonts w:eastAsia="Times New Roman" w:cstheme="minorHAnsi"/>
        </w:rPr>
        <w:t xml:space="preserve">roposal completely reflects the total </w:t>
      </w:r>
      <w:r w:rsidR="00B6101D" w:rsidRPr="00871B6A">
        <w:rPr>
          <w:rFonts w:eastAsia="Times New Roman" w:cstheme="minorHAnsi"/>
        </w:rPr>
        <w:t>proposal</w:t>
      </w:r>
      <w:r w:rsidRPr="00871B6A">
        <w:rPr>
          <w:rFonts w:eastAsia="Times New Roman" w:cstheme="minorHAnsi"/>
        </w:rPr>
        <w:t xml:space="preserve"> price contained herein</w:t>
      </w:r>
      <w:r w:rsidR="00CE33BA" w:rsidRPr="00871B6A">
        <w:rPr>
          <w:rFonts w:eastAsia="Times New Roman" w:cstheme="minorHAnsi"/>
        </w:rPr>
        <w:t xml:space="preserve">.  The </w:t>
      </w:r>
      <w:r w:rsidR="001A47B4" w:rsidRPr="00871B6A">
        <w:rPr>
          <w:rFonts w:eastAsia="Times New Roman" w:cstheme="minorHAnsi"/>
        </w:rPr>
        <w:t>p</w:t>
      </w:r>
      <w:r w:rsidR="00EB2968" w:rsidRPr="00871B6A">
        <w:rPr>
          <w:rFonts w:eastAsia="Times New Roman" w:cstheme="minorHAnsi"/>
        </w:rPr>
        <w:t>roposing vendor</w:t>
      </w:r>
      <w:r w:rsidR="00CE33BA" w:rsidRPr="00871B6A">
        <w:rPr>
          <w:rFonts w:eastAsia="Times New Roman" w:cstheme="minorHAnsi"/>
        </w:rPr>
        <w:t xml:space="preserve"> also acknowledges that the Black Hawk County Board of Health </w:t>
      </w:r>
      <w:r w:rsidR="009E6384" w:rsidRPr="00871B6A">
        <w:rPr>
          <w:rFonts w:eastAsia="Times New Roman" w:cstheme="minorHAnsi"/>
        </w:rPr>
        <w:t xml:space="preserve">may </w:t>
      </w:r>
      <w:r w:rsidR="00A24DA7" w:rsidRPr="00871B6A">
        <w:rPr>
          <w:rFonts w:eastAsiaTheme="minorHAnsi" w:cstheme="minorHAnsi"/>
        </w:rPr>
        <w:t xml:space="preserve">prioritize or eliminate </w:t>
      </w:r>
      <w:r w:rsidR="00A907C1" w:rsidRPr="00871B6A">
        <w:rPr>
          <w:rFonts w:eastAsiaTheme="minorHAnsi" w:cstheme="minorHAnsi"/>
        </w:rPr>
        <w:t xml:space="preserve">features </w:t>
      </w:r>
      <w:r w:rsidR="00D32E33" w:rsidRPr="00871B6A">
        <w:rPr>
          <w:rFonts w:eastAsiaTheme="minorHAnsi" w:cstheme="minorHAnsi"/>
        </w:rPr>
        <w:t xml:space="preserve">or options </w:t>
      </w:r>
      <w:r w:rsidR="00A24DA7" w:rsidRPr="00871B6A">
        <w:rPr>
          <w:rFonts w:eastAsiaTheme="minorHAnsi" w:cstheme="minorHAnsi"/>
        </w:rPr>
        <w:t xml:space="preserve">based on need, options selected, and </w:t>
      </w:r>
      <w:r w:rsidR="005251F4" w:rsidRPr="00871B6A">
        <w:rPr>
          <w:rFonts w:eastAsiaTheme="minorHAnsi" w:cstheme="minorHAnsi"/>
        </w:rPr>
        <w:t xml:space="preserve">total </w:t>
      </w:r>
      <w:r w:rsidR="00A24DA7" w:rsidRPr="00871B6A">
        <w:rPr>
          <w:rFonts w:eastAsiaTheme="minorHAnsi" w:cstheme="minorHAnsi"/>
        </w:rPr>
        <w:t>project cost.</w:t>
      </w:r>
      <w:r w:rsidR="00510C84" w:rsidRPr="00871B6A">
        <w:rPr>
          <w:rFonts w:eastAsiaTheme="minorHAnsi" w:cstheme="minorHAnsi"/>
        </w:rPr>
        <w:t xml:space="preserve"> </w:t>
      </w:r>
    </w:p>
    <w:p w14:paraId="3FC5DEAD" w14:textId="22BB8057" w:rsidR="006C6546" w:rsidRPr="00871B6A" w:rsidRDefault="00D07142" w:rsidP="000F64AE">
      <w:pPr>
        <w:tabs>
          <w:tab w:val="left" w:pos="540"/>
        </w:tabs>
        <w:spacing w:before="120" w:after="120"/>
        <w:ind w:left="547" w:right="446"/>
        <w:jc w:val="both"/>
        <w:rPr>
          <w:rFonts w:eastAsia="Times New Roman" w:cstheme="minorHAnsi"/>
        </w:rPr>
      </w:pPr>
      <w:r w:rsidRPr="00871B6A">
        <w:rPr>
          <w:rFonts w:eastAsia="Times New Roman" w:cstheme="minorHAnsi"/>
        </w:rPr>
        <w:t xml:space="preserve">It is the </w:t>
      </w:r>
      <w:r w:rsidR="001A47B4" w:rsidRPr="00871B6A">
        <w:rPr>
          <w:rFonts w:eastAsia="Times New Roman" w:cstheme="minorHAnsi"/>
        </w:rPr>
        <w:t>p</w:t>
      </w:r>
      <w:r w:rsidR="00EB2968" w:rsidRPr="00871B6A">
        <w:rPr>
          <w:rFonts w:eastAsia="Times New Roman" w:cstheme="minorHAnsi"/>
        </w:rPr>
        <w:t>roposing vendor</w:t>
      </w:r>
      <w:r w:rsidRPr="00871B6A">
        <w:rPr>
          <w:rFonts w:eastAsia="Times New Roman" w:cstheme="minorHAnsi"/>
        </w:rPr>
        <w:t xml:space="preserve">’s responsibility to meet the requirements contained herein and to determine the </w:t>
      </w:r>
      <w:r w:rsidR="00C246E7" w:rsidRPr="00871B6A">
        <w:rPr>
          <w:rFonts w:eastAsia="Times New Roman" w:cstheme="minorHAnsi"/>
        </w:rPr>
        <w:t>proposal</w:t>
      </w:r>
      <w:r w:rsidRPr="00871B6A">
        <w:rPr>
          <w:rFonts w:eastAsia="Times New Roman" w:cstheme="minorHAnsi"/>
        </w:rPr>
        <w:t xml:space="preserve"> price based on the </w:t>
      </w:r>
      <w:r w:rsidR="00EA02B2" w:rsidRPr="00871B6A">
        <w:rPr>
          <w:rFonts w:eastAsia="Times New Roman" w:cstheme="minorHAnsi"/>
        </w:rPr>
        <w:t>p</w:t>
      </w:r>
      <w:r w:rsidR="00EB2968" w:rsidRPr="00871B6A">
        <w:rPr>
          <w:rFonts w:eastAsia="Times New Roman" w:cstheme="minorHAnsi"/>
        </w:rPr>
        <w:t>roposing vendor</w:t>
      </w:r>
      <w:r w:rsidRPr="00871B6A">
        <w:rPr>
          <w:rFonts w:eastAsia="Times New Roman" w:cstheme="minorHAnsi"/>
        </w:rPr>
        <w:t>’s own evaluation of the work to be done.</w:t>
      </w:r>
      <w:r w:rsidR="0076652C" w:rsidRPr="00871B6A">
        <w:rPr>
          <w:rFonts w:eastAsia="Times New Roman" w:cstheme="minorHAnsi"/>
        </w:rPr>
        <w:t xml:space="preserve"> </w:t>
      </w:r>
      <w:r w:rsidR="00C5600B" w:rsidRPr="00871B6A">
        <w:rPr>
          <w:rFonts w:eastAsia="Times New Roman" w:cstheme="minorHAnsi"/>
        </w:rPr>
        <w:t xml:space="preserve">It is the </w:t>
      </w:r>
      <w:r w:rsidR="001A47B4" w:rsidRPr="00871B6A">
        <w:rPr>
          <w:rFonts w:eastAsia="Times New Roman" w:cstheme="minorHAnsi"/>
        </w:rPr>
        <w:t>p</w:t>
      </w:r>
      <w:r w:rsidR="00EB2968" w:rsidRPr="00871B6A">
        <w:rPr>
          <w:rFonts w:eastAsia="Times New Roman" w:cstheme="minorHAnsi"/>
        </w:rPr>
        <w:t>roposing vendor</w:t>
      </w:r>
      <w:r w:rsidR="00C5600B" w:rsidRPr="00871B6A">
        <w:rPr>
          <w:rFonts w:eastAsia="Times New Roman" w:cstheme="minorHAnsi"/>
        </w:rPr>
        <w:t xml:space="preserve">’s responsibility to provide estimated start and completion dates based on the </w:t>
      </w:r>
      <w:r w:rsidR="00EA02B2" w:rsidRPr="00871B6A">
        <w:rPr>
          <w:rFonts w:eastAsia="Times New Roman" w:cstheme="minorHAnsi"/>
        </w:rPr>
        <w:t>p</w:t>
      </w:r>
      <w:r w:rsidR="00EB2968" w:rsidRPr="00871B6A">
        <w:rPr>
          <w:rFonts w:eastAsia="Times New Roman" w:cstheme="minorHAnsi"/>
        </w:rPr>
        <w:t>roposing vendor</w:t>
      </w:r>
      <w:r w:rsidR="00C5600B" w:rsidRPr="00871B6A">
        <w:rPr>
          <w:rFonts w:eastAsia="Times New Roman" w:cstheme="minorHAnsi"/>
        </w:rPr>
        <w:t xml:space="preserve">’s own evaluation of the availability of </w:t>
      </w:r>
      <w:r w:rsidR="00FA06A7" w:rsidRPr="00871B6A">
        <w:rPr>
          <w:rFonts w:eastAsia="Times New Roman" w:cstheme="minorHAnsi"/>
        </w:rPr>
        <w:t>materials/</w:t>
      </w:r>
      <w:r w:rsidR="00B122F9" w:rsidRPr="00871B6A">
        <w:rPr>
          <w:rFonts w:eastAsia="Times New Roman" w:cstheme="minorHAnsi"/>
        </w:rPr>
        <w:t>components,</w:t>
      </w:r>
      <w:r w:rsidR="00C5600B" w:rsidRPr="00871B6A">
        <w:rPr>
          <w:rFonts w:eastAsia="Times New Roman" w:cstheme="minorHAnsi"/>
        </w:rPr>
        <w:t xml:space="preserve"> and timeline needed to complete work.</w:t>
      </w:r>
    </w:p>
    <w:p w14:paraId="0071ABE0" w14:textId="5CE2DB7E" w:rsidR="00D07142" w:rsidRPr="00871B6A" w:rsidRDefault="00D07142" w:rsidP="000F64AE">
      <w:pPr>
        <w:tabs>
          <w:tab w:val="left" w:pos="540"/>
        </w:tabs>
        <w:autoSpaceDE w:val="0"/>
        <w:autoSpaceDN w:val="0"/>
        <w:adjustRightInd w:val="0"/>
        <w:spacing w:before="120" w:after="120"/>
        <w:ind w:left="547" w:right="446"/>
        <w:jc w:val="both"/>
        <w:rPr>
          <w:rFonts w:eastAsia="Times New Roman" w:cstheme="minorHAnsi"/>
        </w:rPr>
      </w:pPr>
      <w:r w:rsidRPr="00871B6A">
        <w:rPr>
          <w:rFonts w:eastAsia="Times New Roman" w:cstheme="minorHAnsi"/>
        </w:rPr>
        <w:t xml:space="preserve">Firms submitting </w:t>
      </w:r>
      <w:r w:rsidR="0A5EAE7D" w:rsidRPr="00871B6A">
        <w:rPr>
          <w:rFonts w:eastAsia="Times New Roman" w:cstheme="minorHAnsi"/>
        </w:rPr>
        <w:t>proposals</w:t>
      </w:r>
      <w:r w:rsidRPr="00871B6A">
        <w:rPr>
          <w:rFonts w:eastAsia="Times New Roman" w:cstheme="minorHAnsi"/>
        </w:rPr>
        <w:t xml:space="preserve"> </w:t>
      </w:r>
      <w:r w:rsidR="00267F9F" w:rsidRPr="00871B6A">
        <w:rPr>
          <w:rFonts w:eastAsia="Times New Roman" w:cstheme="minorHAnsi"/>
        </w:rPr>
        <w:t xml:space="preserve">shall </w:t>
      </w:r>
      <w:r w:rsidRPr="00871B6A">
        <w:rPr>
          <w:rFonts w:eastAsia="Times New Roman" w:cstheme="minorHAnsi"/>
        </w:rPr>
        <w:t xml:space="preserve">be an “Equal Opportunity Employer” as defined in the “Civil Rights Act of 1964” and in “Iowa Executive Order Number Thirty-Four.” </w:t>
      </w:r>
    </w:p>
    <w:p w14:paraId="32E2F040" w14:textId="28D5E6AB" w:rsidR="00D07142" w:rsidRDefault="00D07142" w:rsidP="008C37D1">
      <w:pPr>
        <w:tabs>
          <w:tab w:val="left" w:pos="540"/>
        </w:tabs>
        <w:spacing w:before="120"/>
        <w:ind w:left="547" w:right="446"/>
        <w:jc w:val="both"/>
        <w:rPr>
          <w:rFonts w:eastAsia="Times New Roman" w:cstheme="minorHAnsi"/>
        </w:rPr>
      </w:pPr>
      <w:r w:rsidRPr="00871B6A">
        <w:rPr>
          <w:rFonts w:eastAsia="Times New Roman" w:cstheme="minorHAnsi"/>
        </w:rPr>
        <w:t>Please designate a representative as the exclusive “contact” person for your company.</w:t>
      </w:r>
      <w:r w:rsidR="005846A5" w:rsidRPr="00871B6A">
        <w:rPr>
          <w:rFonts w:eastAsia="Times New Roman" w:cstheme="minorHAnsi"/>
        </w:rPr>
        <w:t xml:space="preserve"> </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630"/>
        <w:gridCol w:w="4950"/>
      </w:tblGrid>
      <w:tr w:rsidR="001551D1" w14:paraId="6A0945EB" w14:textId="77777777" w:rsidTr="00B55359">
        <w:trPr>
          <w:trHeight w:val="512"/>
        </w:trPr>
        <w:tc>
          <w:tcPr>
            <w:tcW w:w="4225" w:type="dxa"/>
            <w:tcBorders>
              <w:bottom w:val="single" w:sz="4" w:space="0" w:color="auto"/>
            </w:tcBorders>
            <w:vAlign w:val="bottom"/>
          </w:tcPr>
          <w:p w14:paraId="68C01687" w14:textId="77777777" w:rsidR="001551D1" w:rsidRDefault="001551D1" w:rsidP="001551D1">
            <w:pPr>
              <w:tabs>
                <w:tab w:val="left" w:pos="540"/>
              </w:tabs>
              <w:spacing w:before="0"/>
              <w:ind w:right="446"/>
              <w:jc w:val="both"/>
              <w:rPr>
                <w:rFonts w:eastAsia="Times New Roman" w:cstheme="minorHAnsi"/>
              </w:rPr>
            </w:pPr>
          </w:p>
        </w:tc>
        <w:tc>
          <w:tcPr>
            <w:tcW w:w="630" w:type="dxa"/>
            <w:vAlign w:val="bottom"/>
          </w:tcPr>
          <w:p w14:paraId="2C2D1E1F" w14:textId="77777777" w:rsidR="001551D1" w:rsidRDefault="001551D1" w:rsidP="001551D1">
            <w:pPr>
              <w:tabs>
                <w:tab w:val="left" w:pos="540"/>
              </w:tabs>
              <w:spacing w:before="0"/>
              <w:ind w:right="446"/>
              <w:jc w:val="both"/>
              <w:rPr>
                <w:rFonts w:eastAsia="Times New Roman" w:cstheme="minorHAnsi"/>
              </w:rPr>
            </w:pPr>
          </w:p>
        </w:tc>
        <w:tc>
          <w:tcPr>
            <w:tcW w:w="4950" w:type="dxa"/>
            <w:tcBorders>
              <w:bottom w:val="single" w:sz="4" w:space="0" w:color="auto"/>
            </w:tcBorders>
            <w:vAlign w:val="bottom"/>
          </w:tcPr>
          <w:p w14:paraId="59E96660" w14:textId="77777777" w:rsidR="001551D1" w:rsidRDefault="001551D1" w:rsidP="001551D1">
            <w:pPr>
              <w:tabs>
                <w:tab w:val="left" w:pos="540"/>
              </w:tabs>
              <w:spacing w:before="0"/>
              <w:ind w:right="446"/>
              <w:jc w:val="both"/>
              <w:rPr>
                <w:rFonts w:eastAsia="Times New Roman" w:cstheme="minorHAnsi"/>
              </w:rPr>
            </w:pPr>
          </w:p>
        </w:tc>
      </w:tr>
      <w:tr w:rsidR="001551D1" w14:paraId="212422FD" w14:textId="77777777" w:rsidTr="001551D1">
        <w:trPr>
          <w:trHeight w:val="144"/>
        </w:trPr>
        <w:tc>
          <w:tcPr>
            <w:tcW w:w="4225" w:type="dxa"/>
            <w:tcBorders>
              <w:top w:val="single" w:sz="4" w:space="0" w:color="auto"/>
            </w:tcBorders>
          </w:tcPr>
          <w:p w14:paraId="00CC286F" w14:textId="7993D609" w:rsidR="001551D1" w:rsidRDefault="001551D1" w:rsidP="001551D1">
            <w:pPr>
              <w:tabs>
                <w:tab w:val="left" w:pos="540"/>
              </w:tabs>
              <w:spacing w:before="0"/>
              <w:ind w:right="446"/>
              <w:jc w:val="both"/>
              <w:rPr>
                <w:rFonts w:eastAsia="Times New Roman" w:cstheme="minorHAnsi"/>
              </w:rPr>
            </w:pPr>
            <w:r>
              <w:rPr>
                <w:rFonts w:eastAsia="Times New Roman" w:cstheme="minorHAnsi"/>
              </w:rPr>
              <w:t>(Print)</w:t>
            </w:r>
          </w:p>
        </w:tc>
        <w:tc>
          <w:tcPr>
            <w:tcW w:w="630" w:type="dxa"/>
          </w:tcPr>
          <w:p w14:paraId="3337D88E" w14:textId="77777777" w:rsidR="001551D1" w:rsidRDefault="001551D1" w:rsidP="001551D1">
            <w:pPr>
              <w:tabs>
                <w:tab w:val="left" w:pos="540"/>
              </w:tabs>
              <w:spacing w:before="0"/>
              <w:ind w:right="446"/>
              <w:jc w:val="both"/>
              <w:rPr>
                <w:rFonts w:eastAsia="Times New Roman" w:cstheme="minorHAnsi"/>
              </w:rPr>
            </w:pPr>
          </w:p>
        </w:tc>
        <w:tc>
          <w:tcPr>
            <w:tcW w:w="4950" w:type="dxa"/>
            <w:tcBorders>
              <w:top w:val="single" w:sz="4" w:space="0" w:color="auto"/>
            </w:tcBorders>
          </w:tcPr>
          <w:p w14:paraId="007B9C34" w14:textId="7B8312CC" w:rsidR="001551D1" w:rsidRDefault="001551D1" w:rsidP="001551D1">
            <w:pPr>
              <w:tabs>
                <w:tab w:val="left" w:pos="540"/>
              </w:tabs>
              <w:spacing w:before="0"/>
              <w:ind w:right="446"/>
              <w:jc w:val="both"/>
              <w:rPr>
                <w:rFonts w:eastAsia="Times New Roman" w:cstheme="minorHAnsi"/>
              </w:rPr>
            </w:pPr>
            <w:r>
              <w:rPr>
                <w:rFonts w:eastAsia="Times New Roman" w:cstheme="minorHAnsi"/>
              </w:rPr>
              <w:t>Phone</w:t>
            </w:r>
          </w:p>
        </w:tc>
      </w:tr>
    </w:tbl>
    <w:p w14:paraId="4EBD26EA" w14:textId="69A0CA07" w:rsidR="002129CC" w:rsidRPr="00871B6A" w:rsidRDefault="002129CC" w:rsidP="000F64AE">
      <w:pPr>
        <w:tabs>
          <w:tab w:val="left" w:pos="540"/>
        </w:tabs>
        <w:spacing w:before="120" w:after="120"/>
        <w:ind w:left="547" w:right="446"/>
        <w:jc w:val="both"/>
        <w:rPr>
          <w:rFonts w:eastAsia="Times New Roman" w:cstheme="minorHAnsi"/>
        </w:rPr>
      </w:pPr>
      <w:r w:rsidRPr="00871B6A">
        <w:rPr>
          <w:rFonts w:eastAsia="Times New Roman" w:cstheme="minorHAnsi"/>
        </w:rPr>
        <w:t xml:space="preserve">Estimated time of completion after signing of the contract is </w:t>
      </w:r>
      <w:r w:rsidR="005B68A1" w:rsidRPr="005B68A1">
        <w:rPr>
          <w:rFonts w:eastAsia="Times New Roman" w:cstheme="minorHAnsi"/>
          <w:u w:val="single"/>
        </w:rPr>
        <w:fldChar w:fldCharType="begin">
          <w:ffData>
            <w:name w:val="Text6"/>
            <w:enabled/>
            <w:calcOnExit w:val="0"/>
            <w:textInput/>
          </w:ffData>
        </w:fldChar>
      </w:r>
      <w:bookmarkStart w:id="5" w:name="Text6"/>
      <w:r w:rsidR="005B68A1" w:rsidRPr="005B68A1">
        <w:rPr>
          <w:rFonts w:eastAsia="Times New Roman" w:cstheme="minorHAnsi"/>
          <w:u w:val="single"/>
        </w:rPr>
        <w:instrText xml:space="preserve"> FORMTEXT </w:instrText>
      </w:r>
      <w:r w:rsidR="005B68A1" w:rsidRPr="005B68A1">
        <w:rPr>
          <w:rFonts w:eastAsia="Times New Roman" w:cstheme="minorHAnsi"/>
          <w:u w:val="single"/>
        </w:rPr>
      </w:r>
      <w:r w:rsidR="005B68A1" w:rsidRPr="005B68A1">
        <w:rPr>
          <w:rFonts w:eastAsia="Times New Roman" w:cstheme="minorHAnsi"/>
          <w:u w:val="single"/>
        </w:rPr>
        <w:fldChar w:fldCharType="separate"/>
      </w:r>
      <w:r w:rsidR="005B68A1" w:rsidRPr="005B68A1">
        <w:rPr>
          <w:rFonts w:eastAsia="Times New Roman" w:cstheme="minorHAnsi"/>
          <w:noProof/>
          <w:u w:val="single"/>
        </w:rPr>
        <w:t> </w:t>
      </w:r>
      <w:r w:rsidR="005B68A1" w:rsidRPr="005B68A1">
        <w:rPr>
          <w:rFonts w:eastAsia="Times New Roman" w:cstheme="minorHAnsi"/>
          <w:noProof/>
          <w:u w:val="single"/>
        </w:rPr>
        <w:t> </w:t>
      </w:r>
      <w:r w:rsidR="005B68A1" w:rsidRPr="005B68A1">
        <w:rPr>
          <w:rFonts w:eastAsia="Times New Roman" w:cstheme="minorHAnsi"/>
          <w:noProof/>
          <w:u w:val="single"/>
        </w:rPr>
        <w:t> </w:t>
      </w:r>
      <w:r w:rsidR="005B68A1" w:rsidRPr="005B68A1">
        <w:rPr>
          <w:rFonts w:eastAsia="Times New Roman" w:cstheme="minorHAnsi"/>
          <w:noProof/>
          <w:u w:val="single"/>
        </w:rPr>
        <w:t> </w:t>
      </w:r>
      <w:r w:rsidR="005B68A1" w:rsidRPr="005B68A1">
        <w:rPr>
          <w:rFonts w:eastAsia="Times New Roman" w:cstheme="minorHAnsi"/>
          <w:noProof/>
          <w:u w:val="single"/>
        </w:rPr>
        <w:t> </w:t>
      </w:r>
      <w:r w:rsidR="005B68A1" w:rsidRPr="005B68A1">
        <w:rPr>
          <w:rFonts w:eastAsia="Times New Roman" w:cstheme="minorHAnsi"/>
          <w:u w:val="single"/>
        </w:rPr>
        <w:fldChar w:fldCharType="end"/>
      </w:r>
      <w:bookmarkEnd w:id="5"/>
      <w:r w:rsidRPr="00871B6A">
        <w:rPr>
          <w:rFonts w:eastAsia="Times New Roman" w:cstheme="minorHAnsi"/>
        </w:rPr>
        <w:t xml:space="preserve"> working days.</w:t>
      </w:r>
    </w:p>
    <w:p w14:paraId="498AABE2" w14:textId="1279CDC3" w:rsidR="002129CC" w:rsidRPr="00871B6A" w:rsidRDefault="002129CC" w:rsidP="000F64AE">
      <w:pPr>
        <w:tabs>
          <w:tab w:val="left" w:pos="540"/>
        </w:tabs>
        <w:spacing w:before="120" w:after="120"/>
        <w:ind w:left="547" w:right="446"/>
        <w:jc w:val="both"/>
        <w:rPr>
          <w:rFonts w:eastAsiaTheme="minorHAnsi" w:cstheme="minorHAnsi"/>
          <w:i/>
          <w:iCs/>
        </w:rPr>
      </w:pPr>
      <w:r w:rsidRPr="00871B6A">
        <w:rPr>
          <w:rFonts w:cstheme="minorHAnsi"/>
          <w:i/>
          <w:iCs/>
        </w:rPr>
        <w:t xml:space="preserve">* Be sure to include your completed </w:t>
      </w:r>
      <w:hyperlink r:id="rId26" w:history="1">
        <w:r w:rsidRPr="00871B6A">
          <w:rPr>
            <w:rStyle w:val="Hyperlink"/>
            <w:rFonts w:cstheme="minorHAnsi"/>
            <w:i/>
            <w:iCs/>
          </w:rPr>
          <w:t>Bidder Status Form</w:t>
        </w:r>
      </w:hyperlink>
      <w:r w:rsidRPr="00871B6A">
        <w:rPr>
          <w:rFonts w:cstheme="minorHAnsi"/>
          <w:i/>
          <w:iCs/>
        </w:rPr>
        <w:t xml:space="preserve"> with your </w:t>
      </w:r>
      <w:r w:rsidR="00E12415" w:rsidRPr="00871B6A">
        <w:rPr>
          <w:rFonts w:cstheme="minorHAnsi"/>
          <w:i/>
          <w:iCs/>
        </w:rPr>
        <w:t>proposal</w:t>
      </w:r>
      <w:r w:rsidRPr="00871B6A">
        <w:rPr>
          <w:rFonts w:cstheme="minorHAnsi"/>
          <w:i/>
          <w:iCs/>
        </w:rPr>
        <w:t xml:space="preserve"> submittal.</w:t>
      </w:r>
    </w:p>
    <w:p w14:paraId="03F63692" w14:textId="23725632" w:rsidR="002129CC" w:rsidRPr="00871B6A" w:rsidRDefault="002129CC" w:rsidP="000F64AE">
      <w:pPr>
        <w:tabs>
          <w:tab w:val="left" w:pos="540"/>
        </w:tabs>
        <w:spacing w:before="120" w:after="120"/>
        <w:ind w:left="547" w:right="446"/>
        <w:rPr>
          <w:rFonts w:eastAsia="Times New Roman" w:cstheme="minorHAnsi"/>
          <w:b/>
          <w:bCs/>
        </w:rPr>
      </w:pPr>
      <w:r w:rsidRPr="00871B6A">
        <w:rPr>
          <w:rFonts w:eastAsia="Times New Roman" w:cstheme="minorHAnsi"/>
          <w:b/>
        </w:rPr>
        <w:t xml:space="preserve">TOTAL </w:t>
      </w:r>
      <w:r w:rsidR="00E12415" w:rsidRPr="00871B6A">
        <w:rPr>
          <w:rFonts w:eastAsia="Times New Roman" w:cstheme="minorHAnsi"/>
          <w:b/>
          <w:bCs/>
        </w:rPr>
        <w:t>PROPOSAL</w:t>
      </w:r>
      <w:r w:rsidRPr="00871B6A">
        <w:rPr>
          <w:rFonts w:eastAsia="Times New Roman" w:cstheme="minorHAnsi"/>
          <w:b/>
        </w:rPr>
        <w:t xml:space="preserve"> </w:t>
      </w:r>
      <w:r w:rsidRPr="00871B6A">
        <w:rPr>
          <w:rFonts w:eastAsia="Times New Roman" w:cstheme="minorHAnsi"/>
          <w:b/>
          <w:i/>
          <w:iCs/>
        </w:rPr>
        <w:t>without optional items</w:t>
      </w:r>
      <w:r w:rsidRPr="00871B6A">
        <w:rPr>
          <w:rFonts w:eastAsia="Times New Roman" w:cstheme="minorHAnsi"/>
          <w:b/>
        </w:rPr>
        <w:t xml:space="preserve">: </w:t>
      </w:r>
      <w:r w:rsidR="00546A69" w:rsidRPr="005B68A1">
        <w:rPr>
          <w:rFonts w:eastAsia="Times New Roman" w:cstheme="minorHAnsi"/>
          <w:b/>
          <w:u w:val="single"/>
        </w:rPr>
        <w:fldChar w:fldCharType="begin">
          <w:ffData>
            <w:name w:val="Text1"/>
            <w:enabled/>
            <w:calcOnExit w:val="0"/>
            <w:textInput/>
          </w:ffData>
        </w:fldChar>
      </w:r>
      <w:bookmarkStart w:id="6" w:name="Text1"/>
      <w:r w:rsidR="00546A69" w:rsidRPr="005B68A1">
        <w:rPr>
          <w:rFonts w:eastAsia="Times New Roman" w:cstheme="minorHAnsi"/>
          <w:b/>
          <w:u w:val="single"/>
        </w:rPr>
        <w:instrText xml:space="preserve"> FORMTEXT </w:instrText>
      </w:r>
      <w:r w:rsidR="00546A69" w:rsidRPr="005B68A1">
        <w:rPr>
          <w:rFonts w:eastAsia="Times New Roman" w:cstheme="minorHAnsi"/>
          <w:b/>
          <w:u w:val="single"/>
        </w:rPr>
      </w:r>
      <w:r w:rsidR="00546A69" w:rsidRPr="005B68A1">
        <w:rPr>
          <w:rFonts w:eastAsia="Times New Roman" w:cstheme="minorHAnsi"/>
          <w:b/>
          <w:u w:val="single"/>
        </w:rPr>
        <w:fldChar w:fldCharType="separate"/>
      </w:r>
      <w:r w:rsidR="00546A69" w:rsidRPr="005B68A1">
        <w:rPr>
          <w:rFonts w:eastAsia="Times New Roman" w:cstheme="minorHAnsi"/>
          <w:b/>
          <w:noProof/>
          <w:u w:val="single"/>
        </w:rPr>
        <w:t> </w:t>
      </w:r>
      <w:r w:rsidR="00546A69" w:rsidRPr="005B68A1">
        <w:rPr>
          <w:rFonts w:eastAsia="Times New Roman" w:cstheme="minorHAnsi"/>
          <w:b/>
          <w:noProof/>
          <w:u w:val="single"/>
        </w:rPr>
        <w:t> </w:t>
      </w:r>
      <w:r w:rsidR="00546A69" w:rsidRPr="005B68A1">
        <w:rPr>
          <w:rFonts w:eastAsia="Times New Roman" w:cstheme="minorHAnsi"/>
          <w:b/>
          <w:noProof/>
          <w:u w:val="single"/>
        </w:rPr>
        <w:t> </w:t>
      </w:r>
      <w:r w:rsidR="00546A69" w:rsidRPr="005B68A1">
        <w:rPr>
          <w:rFonts w:eastAsia="Times New Roman" w:cstheme="minorHAnsi"/>
          <w:b/>
          <w:noProof/>
          <w:u w:val="single"/>
        </w:rPr>
        <w:t> </w:t>
      </w:r>
      <w:r w:rsidR="00546A69" w:rsidRPr="005B68A1">
        <w:rPr>
          <w:rFonts w:eastAsia="Times New Roman" w:cstheme="minorHAnsi"/>
          <w:b/>
          <w:noProof/>
          <w:u w:val="single"/>
        </w:rPr>
        <w:t> </w:t>
      </w:r>
      <w:r w:rsidR="00546A69" w:rsidRPr="005B68A1">
        <w:rPr>
          <w:rFonts w:eastAsia="Times New Roman" w:cstheme="minorHAnsi"/>
          <w:b/>
          <w:u w:val="single"/>
        </w:rPr>
        <w:fldChar w:fldCharType="end"/>
      </w:r>
      <w:bookmarkEnd w:id="6"/>
    </w:p>
    <w:p w14:paraId="6E009282" w14:textId="2EBA0BB5" w:rsidR="00961EAB" w:rsidRPr="00871B6A" w:rsidRDefault="5C62417E" w:rsidP="000F64AE">
      <w:pPr>
        <w:tabs>
          <w:tab w:val="left" w:pos="540"/>
        </w:tabs>
        <w:spacing w:before="120" w:after="120"/>
        <w:ind w:left="547" w:right="446"/>
        <w:rPr>
          <w:rFonts w:cstheme="minorHAnsi"/>
          <w:sz w:val="24"/>
          <w:szCs w:val="24"/>
        </w:rPr>
      </w:pPr>
      <w:r w:rsidRPr="00871B6A">
        <w:rPr>
          <w:rFonts w:eastAsia="Times New Roman" w:cstheme="minorHAnsi"/>
          <w:b/>
          <w:bCs/>
        </w:rPr>
        <w:t>SAM.gov Unique Entity ID Number (</w:t>
      </w:r>
      <w:r w:rsidRPr="00871B6A">
        <w:rPr>
          <w:rFonts w:eastAsia="Times New Roman" w:cstheme="minorHAnsi"/>
          <w:b/>
          <w:bCs/>
          <w:u w:val="single"/>
        </w:rPr>
        <w:t>required</w:t>
      </w:r>
      <w:r w:rsidRPr="00871B6A">
        <w:rPr>
          <w:rFonts w:eastAsia="Times New Roman" w:cstheme="minorHAnsi"/>
          <w:b/>
          <w:bCs/>
        </w:rPr>
        <w:t xml:space="preserve">): </w:t>
      </w:r>
      <w:r w:rsidR="00546A69" w:rsidRPr="005B68A1">
        <w:rPr>
          <w:rFonts w:eastAsia="Times New Roman" w:cstheme="minorHAnsi"/>
          <w:b/>
          <w:bCs/>
          <w:u w:val="single"/>
        </w:rPr>
        <w:fldChar w:fldCharType="begin">
          <w:ffData>
            <w:name w:val="Text2"/>
            <w:enabled/>
            <w:calcOnExit w:val="0"/>
            <w:textInput/>
          </w:ffData>
        </w:fldChar>
      </w:r>
      <w:bookmarkStart w:id="7" w:name="Text2"/>
      <w:r w:rsidR="00546A69" w:rsidRPr="005B68A1">
        <w:rPr>
          <w:rFonts w:eastAsia="Times New Roman" w:cstheme="minorHAnsi"/>
          <w:b/>
          <w:bCs/>
          <w:u w:val="single"/>
        </w:rPr>
        <w:instrText xml:space="preserve"> FORMTEXT </w:instrText>
      </w:r>
      <w:r w:rsidR="00546A69" w:rsidRPr="005B68A1">
        <w:rPr>
          <w:rFonts w:eastAsia="Times New Roman" w:cstheme="minorHAnsi"/>
          <w:b/>
          <w:bCs/>
          <w:u w:val="single"/>
        </w:rPr>
      </w:r>
      <w:r w:rsidR="00546A69" w:rsidRPr="005B68A1">
        <w:rPr>
          <w:rFonts w:eastAsia="Times New Roman" w:cstheme="minorHAnsi"/>
          <w:b/>
          <w:bCs/>
          <w:u w:val="single"/>
        </w:rPr>
        <w:fldChar w:fldCharType="separate"/>
      </w:r>
      <w:r w:rsidR="00546A69" w:rsidRPr="005B68A1">
        <w:rPr>
          <w:rFonts w:eastAsia="Times New Roman" w:cstheme="minorHAnsi"/>
          <w:b/>
          <w:bCs/>
          <w:noProof/>
          <w:u w:val="single"/>
        </w:rPr>
        <w:t> </w:t>
      </w:r>
      <w:r w:rsidR="00546A69" w:rsidRPr="005B68A1">
        <w:rPr>
          <w:rFonts w:eastAsia="Times New Roman" w:cstheme="minorHAnsi"/>
          <w:b/>
          <w:bCs/>
          <w:noProof/>
          <w:u w:val="single"/>
        </w:rPr>
        <w:t> </w:t>
      </w:r>
      <w:r w:rsidR="00546A69" w:rsidRPr="005B68A1">
        <w:rPr>
          <w:rFonts w:eastAsia="Times New Roman" w:cstheme="minorHAnsi"/>
          <w:b/>
          <w:bCs/>
          <w:noProof/>
          <w:u w:val="single"/>
        </w:rPr>
        <w:t> </w:t>
      </w:r>
      <w:r w:rsidR="00546A69" w:rsidRPr="005B68A1">
        <w:rPr>
          <w:rFonts w:eastAsia="Times New Roman" w:cstheme="minorHAnsi"/>
          <w:b/>
          <w:bCs/>
          <w:noProof/>
          <w:u w:val="single"/>
        </w:rPr>
        <w:t> </w:t>
      </w:r>
      <w:r w:rsidR="00546A69" w:rsidRPr="005B68A1">
        <w:rPr>
          <w:rFonts w:eastAsia="Times New Roman" w:cstheme="minorHAnsi"/>
          <w:b/>
          <w:bCs/>
          <w:noProof/>
          <w:u w:val="single"/>
        </w:rPr>
        <w:t> </w:t>
      </w:r>
      <w:r w:rsidR="00546A69" w:rsidRPr="005B68A1">
        <w:rPr>
          <w:rFonts w:eastAsia="Times New Roman" w:cstheme="minorHAnsi"/>
          <w:b/>
          <w:bCs/>
          <w:u w:val="single"/>
        </w:rPr>
        <w:fldChar w:fldCharType="end"/>
      </w:r>
      <w:bookmarkEnd w:id="7"/>
    </w:p>
    <w:p w14:paraId="7229CF07" w14:textId="32B89388" w:rsidR="00A907C1" w:rsidRPr="00871B6A" w:rsidRDefault="00A907C1" w:rsidP="008C37D1">
      <w:pPr>
        <w:tabs>
          <w:tab w:val="left" w:pos="540"/>
        </w:tabs>
        <w:spacing w:before="120"/>
        <w:ind w:left="547" w:right="446"/>
        <w:rPr>
          <w:rFonts w:eastAsia="Times New Roman" w:cstheme="minorHAnsi"/>
          <w:b/>
        </w:rPr>
      </w:pPr>
      <w:r w:rsidRPr="00871B6A">
        <w:rPr>
          <w:rFonts w:eastAsia="Times New Roman" w:cstheme="minorHAnsi"/>
          <w:b/>
        </w:rPr>
        <w:t xml:space="preserve">Optional Items: </w:t>
      </w:r>
    </w:p>
    <w:tbl>
      <w:tblPr>
        <w:tblStyle w:val="TableGrid"/>
        <w:tblW w:w="0" w:type="auto"/>
        <w:tblInd w:w="540" w:type="dxa"/>
        <w:tblLook w:val="04A0" w:firstRow="1" w:lastRow="0" w:firstColumn="1" w:lastColumn="0" w:noHBand="0" w:noVBand="1"/>
      </w:tblPr>
      <w:tblGrid>
        <w:gridCol w:w="3955"/>
        <w:gridCol w:w="1980"/>
        <w:gridCol w:w="3870"/>
      </w:tblGrid>
      <w:tr w:rsidR="00BF06BD" w:rsidRPr="004C4EF4" w14:paraId="6B05826D" w14:textId="77777777" w:rsidTr="001551D1">
        <w:trPr>
          <w:trHeight w:val="144"/>
        </w:trPr>
        <w:tc>
          <w:tcPr>
            <w:tcW w:w="3955" w:type="dxa"/>
          </w:tcPr>
          <w:p w14:paraId="16AC963F" w14:textId="72A89A6B" w:rsidR="00BF06BD" w:rsidRPr="004C4EF4" w:rsidRDefault="00BF06BD" w:rsidP="00BF06BD">
            <w:pPr>
              <w:tabs>
                <w:tab w:val="left" w:pos="540"/>
              </w:tabs>
              <w:spacing w:before="0"/>
              <w:ind w:right="-20"/>
              <w:jc w:val="center"/>
              <w:rPr>
                <w:rFonts w:eastAsia="Times New Roman" w:cstheme="minorHAnsi"/>
                <w:bCs/>
              </w:rPr>
            </w:pPr>
            <w:r w:rsidRPr="004C4EF4">
              <w:rPr>
                <w:rFonts w:eastAsia="Times New Roman" w:cstheme="minorHAnsi"/>
                <w:bCs/>
              </w:rPr>
              <w:t>Item</w:t>
            </w:r>
          </w:p>
        </w:tc>
        <w:tc>
          <w:tcPr>
            <w:tcW w:w="1980" w:type="dxa"/>
          </w:tcPr>
          <w:p w14:paraId="760CB757" w14:textId="163BFEB5" w:rsidR="00BF06BD" w:rsidRPr="004C4EF4" w:rsidRDefault="00BF06BD" w:rsidP="00BF06BD">
            <w:pPr>
              <w:tabs>
                <w:tab w:val="left" w:pos="0"/>
              </w:tabs>
              <w:spacing w:before="0"/>
              <w:ind w:right="-106"/>
              <w:jc w:val="center"/>
              <w:rPr>
                <w:rFonts w:eastAsia="Times New Roman" w:cstheme="minorHAnsi"/>
                <w:bCs/>
              </w:rPr>
            </w:pPr>
            <w:r w:rsidRPr="004C4EF4">
              <w:rPr>
                <w:rFonts w:eastAsia="Times New Roman" w:cstheme="minorHAnsi"/>
                <w:bCs/>
              </w:rPr>
              <w:t>Cost</w:t>
            </w:r>
          </w:p>
        </w:tc>
        <w:tc>
          <w:tcPr>
            <w:tcW w:w="3870" w:type="dxa"/>
          </w:tcPr>
          <w:p w14:paraId="60E2773E" w14:textId="02D4CA40" w:rsidR="00BF06BD" w:rsidRPr="004C4EF4" w:rsidRDefault="00BF06BD" w:rsidP="00BF06BD">
            <w:pPr>
              <w:tabs>
                <w:tab w:val="left" w:pos="540"/>
              </w:tabs>
              <w:spacing w:before="0"/>
              <w:ind w:right="-117"/>
              <w:jc w:val="center"/>
              <w:rPr>
                <w:rFonts w:eastAsia="Times New Roman" w:cstheme="minorHAnsi"/>
                <w:bCs/>
              </w:rPr>
            </w:pPr>
            <w:r w:rsidRPr="004C4EF4">
              <w:rPr>
                <w:rFonts w:eastAsia="Times New Roman" w:cstheme="minorHAnsi"/>
                <w:bCs/>
              </w:rPr>
              <w:t>Notes</w:t>
            </w:r>
          </w:p>
        </w:tc>
      </w:tr>
      <w:tr w:rsidR="00BF06BD" w:rsidRPr="004C4EF4" w14:paraId="0997DA73" w14:textId="77777777" w:rsidTr="001551D1">
        <w:trPr>
          <w:trHeight w:val="144"/>
        </w:trPr>
        <w:tc>
          <w:tcPr>
            <w:tcW w:w="3955" w:type="dxa"/>
          </w:tcPr>
          <w:p w14:paraId="7223757D" w14:textId="4D717C61" w:rsidR="00BF06BD" w:rsidRPr="004C4EF4" w:rsidRDefault="00BF06BD" w:rsidP="00BF06BD">
            <w:pPr>
              <w:tabs>
                <w:tab w:val="left" w:pos="540"/>
              </w:tabs>
              <w:spacing w:before="0"/>
              <w:ind w:right="446"/>
              <w:jc w:val="both"/>
              <w:rPr>
                <w:rFonts w:eastAsia="Times New Roman" w:cstheme="minorHAnsi"/>
                <w:bCs/>
              </w:rPr>
            </w:pPr>
            <w:r w:rsidRPr="004C4EF4">
              <w:rPr>
                <w:rFonts w:eastAsia="Times New Roman" w:cstheme="minorHAnsi"/>
                <w:bCs/>
              </w:rPr>
              <w:t>Solar Panel System</w:t>
            </w:r>
          </w:p>
        </w:tc>
        <w:tc>
          <w:tcPr>
            <w:tcW w:w="1980" w:type="dxa"/>
          </w:tcPr>
          <w:p w14:paraId="555F2DED" w14:textId="19AC5CE3" w:rsidR="00BF06BD" w:rsidRPr="004C4EF4" w:rsidRDefault="00BF06BD" w:rsidP="00BF06BD">
            <w:pPr>
              <w:tabs>
                <w:tab w:val="left" w:pos="540"/>
              </w:tabs>
              <w:spacing w:before="0"/>
              <w:ind w:right="446"/>
              <w:jc w:val="both"/>
              <w:rPr>
                <w:rFonts w:eastAsia="Times New Roman" w:cstheme="minorHAnsi"/>
                <w:bCs/>
              </w:rPr>
            </w:pPr>
          </w:p>
        </w:tc>
        <w:tc>
          <w:tcPr>
            <w:tcW w:w="3870" w:type="dxa"/>
          </w:tcPr>
          <w:p w14:paraId="3F71BE21" w14:textId="77777777" w:rsidR="00BF06BD" w:rsidRPr="004C4EF4" w:rsidRDefault="00BF06BD" w:rsidP="00BF06BD">
            <w:pPr>
              <w:tabs>
                <w:tab w:val="left" w:pos="540"/>
              </w:tabs>
              <w:spacing w:before="0"/>
              <w:ind w:right="446"/>
              <w:jc w:val="both"/>
              <w:rPr>
                <w:rFonts w:eastAsia="Times New Roman" w:cstheme="minorHAnsi"/>
                <w:bCs/>
              </w:rPr>
            </w:pPr>
          </w:p>
        </w:tc>
      </w:tr>
      <w:tr w:rsidR="00BF06BD" w:rsidRPr="004C4EF4" w14:paraId="39D1FE35" w14:textId="77777777" w:rsidTr="001551D1">
        <w:trPr>
          <w:trHeight w:val="144"/>
        </w:trPr>
        <w:tc>
          <w:tcPr>
            <w:tcW w:w="3955" w:type="dxa"/>
          </w:tcPr>
          <w:p w14:paraId="3DA64839" w14:textId="2F74819D" w:rsidR="00BF06BD" w:rsidRPr="004C4EF4" w:rsidRDefault="00BF06BD" w:rsidP="00BF06BD">
            <w:pPr>
              <w:tabs>
                <w:tab w:val="left" w:pos="540"/>
              </w:tabs>
              <w:spacing w:before="0"/>
              <w:ind w:right="446"/>
              <w:jc w:val="both"/>
              <w:rPr>
                <w:rFonts w:eastAsia="Times New Roman" w:cstheme="minorHAnsi"/>
                <w:bCs/>
              </w:rPr>
            </w:pPr>
            <w:r w:rsidRPr="004C4EF4">
              <w:rPr>
                <w:rFonts w:eastAsia="Times New Roman" w:cstheme="minorHAnsi"/>
                <w:bCs/>
              </w:rPr>
              <w:t>Exam Light Wall Arm Unit</w:t>
            </w:r>
          </w:p>
        </w:tc>
        <w:tc>
          <w:tcPr>
            <w:tcW w:w="1980" w:type="dxa"/>
          </w:tcPr>
          <w:p w14:paraId="2F2D7864" w14:textId="77777777" w:rsidR="00BF06BD" w:rsidRPr="004C4EF4" w:rsidRDefault="00BF06BD" w:rsidP="00BF06BD">
            <w:pPr>
              <w:tabs>
                <w:tab w:val="left" w:pos="540"/>
              </w:tabs>
              <w:spacing w:before="0"/>
              <w:ind w:right="446"/>
              <w:jc w:val="both"/>
              <w:rPr>
                <w:rFonts w:eastAsia="Times New Roman" w:cstheme="minorHAnsi"/>
                <w:bCs/>
              </w:rPr>
            </w:pPr>
          </w:p>
        </w:tc>
        <w:tc>
          <w:tcPr>
            <w:tcW w:w="3870" w:type="dxa"/>
          </w:tcPr>
          <w:p w14:paraId="7E706B51" w14:textId="77777777" w:rsidR="00BF06BD" w:rsidRPr="004C4EF4" w:rsidRDefault="00BF06BD" w:rsidP="00BF06BD">
            <w:pPr>
              <w:tabs>
                <w:tab w:val="left" w:pos="540"/>
              </w:tabs>
              <w:spacing w:before="0"/>
              <w:ind w:right="446"/>
              <w:jc w:val="both"/>
              <w:rPr>
                <w:rFonts w:eastAsia="Times New Roman" w:cstheme="minorHAnsi"/>
                <w:bCs/>
              </w:rPr>
            </w:pPr>
          </w:p>
        </w:tc>
      </w:tr>
      <w:tr w:rsidR="00BF06BD" w:rsidRPr="004C4EF4" w14:paraId="17738AC8" w14:textId="77777777" w:rsidTr="001551D1">
        <w:trPr>
          <w:trHeight w:val="144"/>
        </w:trPr>
        <w:tc>
          <w:tcPr>
            <w:tcW w:w="3955" w:type="dxa"/>
          </w:tcPr>
          <w:p w14:paraId="2E1D8607" w14:textId="6F3E1B0B" w:rsidR="00BF06BD" w:rsidRPr="004C4EF4" w:rsidRDefault="00BF06BD" w:rsidP="00BF06BD">
            <w:pPr>
              <w:tabs>
                <w:tab w:val="left" w:pos="540"/>
              </w:tabs>
              <w:spacing w:before="0"/>
              <w:ind w:right="446"/>
              <w:jc w:val="both"/>
              <w:rPr>
                <w:rFonts w:eastAsia="Times New Roman" w:cstheme="minorHAnsi"/>
                <w:bCs/>
              </w:rPr>
            </w:pPr>
            <w:r w:rsidRPr="004C4EF4">
              <w:rPr>
                <w:rFonts w:eastAsia="Times New Roman" w:cstheme="minorHAnsi"/>
                <w:bCs/>
              </w:rPr>
              <w:t>Emergency Care (including first aid kit and portable AED)</w:t>
            </w:r>
          </w:p>
        </w:tc>
        <w:tc>
          <w:tcPr>
            <w:tcW w:w="1980" w:type="dxa"/>
          </w:tcPr>
          <w:p w14:paraId="3DAB84A6" w14:textId="77777777" w:rsidR="00BF06BD" w:rsidRPr="004C4EF4" w:rsidRDefault="00BF06BD" w:rsidP="00BF06BD">
            <w:pPr>
              <w:tabs>
                <w:tab w:val="left" w:pos="540"/>
              </w:tabs>
              <w:spacing w:before="0"/>
              <w:ind w:right="446"/>
              <w:jc w:val="both"/>
              <w:rPr>
                <w:rFonts w:eastAsia="Times New Roman" w:cstheme="minorHAnsi"/>
                <w:bCs/>
              </w:rPr>
            </w:pPr>
          </w:p>
        </w:tc>
        <w:tc>
          <w:tcPr>
            <w:tcW w:w="3870" w:type="dxa"/>
          </w:tcPr>
          <w:p w14:paraId="780CA06E" w14:textId="77777777" w:rsidR="00BF06BD" w:rsidRPr="004C4EF4" w:rsidRDefault="00BF06BD" w:rsidP="00BF06BD">
            <w:pPr>
              <w:tabs>
                <w:tab w:val="left" w:pos="540"/>
              </w:tabs>
              <w:spacing w:before="0"/>
              <w:ind w:right="446"/>
              <w:jc w:val="both"/>
              <w:rPr>
                <w:rFonts w:eastAsia="Times New Roman" w:cstheme="minorHAnsi"/>
                <w:bCs/>
              </w:rPr>
            </w:pPr>
          </w:p>
        </w:tc>
      </w:tr>
    </w:tbl>
    <w:p w14:paraId="1F89552C" w14:textId="0585C11E" w:rsidR="002129CC" w:rsidRPr="00871B6A" w:rsidRDefault="002129CC" w:rsidP="002129CC">
      <w:pPr>
        <w:tabs>
          <w:tab w:val="left" w:pos="540"/>
        </w:tabs>
        <w:ind w:left="540" w:right="446"/>
        <w:jc w:val="both"/>
        <w:rPr>
          <w:rFonts w:eastAsia="Times New Roman" w:cstheme="minorHAnsi"/>
        </w:rPr>
      </w:pPr>
      <w:r w:rsidRPr="00871B6A">
        <w:rPr>
          <w:rFonts w:eastAsia="Times New Roman" w:cstheme="minorHAnsi"/>
          <w:b/>
        </w:rPr>
        <w:t>Security</w:t>
      </w:r>
      <w:r w:rsidRPr="00871B6A">
        <w:rPr>
          <w:rFonts w:eastAsia="Times New Roman" w:cstheme="minorHAnsi"/>
        </w:rPr>
        <w:t xml:space="preserve"> in the sum of </w:t>
      </w:r>
      <w:r w:rsidR="000A78E1">
        <w:rPr>
          <w:rFonts w:eastAsia="Times New Roman" w:cstheme="minorHAnsi"/>
          <w:u w:val="single"/>
        </w:rPr>
        <w:fldChar w:fldCharType="begin">
          <w:ffData>
            <w:name w:val="Text7"/>
            <w:enabled/>
            <w:calcOnExit w:val="0"/>
            <w:textInput/>
          </w:ffData>
        </w:fldChar>
      </w:r>
      <w:bookmarkStart w:id="8" w:name="Text7"/>
      <w:r w:rsidR="000A78E1">
        <w:rPr>
          <w:rFonts w:eastAsia="Times New Roman" w:cstheme="minorHAnsi"/>
          <w:u w:val="single"/>
        </w:rPr>
        <w:instrText xml:space="preserve"> FORMTEXT </w:instrText>
      </w:r>
      <w:r w:rsidR="000A78E1">
        <w:rPr>
          <w:rFonts w:eastAsia="Times New Roman" w:cstheme="minorHAnsi"/>
          <w:u w:val="single"/>
        </w:rPr>
      </w:r>
      <w:r w:rsidR="000A78E1">
        <w:rPr>
          <w:rFonts w:eastAsia="Times New Roman" w:cstheme="minorHAnsi"/>
          <w:u w:val="single"/>
        </w:rPr>
        <w:fldChar w:fldCharType="separate"/>
      </w:r>
      <w:r w:rsidR="000A78E1">
        <w:rPr>
          <w:rFonts w:eastAsia="Times New Roman" w:cstheme="minorHAnsi"/>
          <w:noProof/>
          <w:u w:val="single"/>
        </w:rPr>
        <w:t> </w:t>
      </w:r>
      <w:r w:rsidR="000A78E1">
        <w:rPr>
          <w:rFonts w:eastAsia="Times New Roman" w:cstheme="minorHAnsi"/>
          <w:noProof/>
          <w:u w:val="single"/>
        </w:rPr>
        <w:t> </w:t>
      </w:r>
      <w:r w:rsidR="000A78E1">
        <w:rPr>
          <w:rFonts w:eastAsia="Times New Roman" w:cstheme="minorHAnsi"/>
          <w:noProof/>
          <w:u w:val="single"/>
        </w:rPr>
        <w:t> </w:t>
      </w:r>
      <w:r w:rsidR="000A78E1">
        <w:rPr>
          <w:rFonts w:eastAsia="Times New Roman" w:cstheme="minorHAnsi"/>
          <w:noProof/>
          <w:u w:val="single"/>
        </w:rPr>
        <w:t> </w:t>
      </w:r>
      <w:r w:rsidR="000A78E1">
        <w:rPr>
          <w:rFonts w:eastAsia="Times New Roman" w:cstheme="minorHAnsi"/>
          <w:noProof/>
          <w:u w:val="single"/>
        </w:rPr>
        <w:t> </w:t>
      </w:r>
      <w:r w:rsidR="000A78E1">
        <w:rPr>
          <w:rFonts w:eastAsia="Times New Roman" w:cstheme="minorHAnsi"/>
          <w:u w:val="single"/>
        </w:rPr>
        <w:fldChar w:fldCharType="end"/>
      </w:r>
      <w:bookmarkEnd w:id="8"/>
      <w:r w:rsidRPr="00871B6A">
        <w:rPr>
          <w:rFonts w:eastAsia="Times New Roman" w:cstheme="minorHAnsi"/>
          <w:u w:val="single"/>
        </w:rPr>
        <w:t xml:space="preserve"> </w:t>
      </w:r>
      <w:r w:rsidRPr="00871B6A">
        <w:rPr>
          <w:rFonts w:eastAsia="Times New Roman" w:cstheme="minorHAnsi"/>
        </w:rPr>
        <w:t>Dollars ($</w:t>
      </w:r>
      <w:r w:rsidR="000A78E1">
        <w:rPr>
          <w:rFonts w:eastAsia="Times New Roman" w:cstheme="minorHAnsi"/>
          <w:u w:val="single"/>
        </w:rPr>
        <w:fldChar w:fldCharType="begin">
          <w:ffData>
            <w:name w:val="Text8"/>
            <w:enabled/>
            <w:calcOnExit w:val="0"/>
            <w:textInput/>
          </w:ffData>
        </w:fldChar>
      </w:r>
      <w:bookmarkStart w:id="9" w:name="Text8"/>
      <w:r w:rsidR="000A78E1">
        <w:rPr>
          <w:rFonts w:eastAsia="Times New Roman" w:cstheme="minorHAnsi"/>
          <w:u w:val="single"/>
        </w:rPr>
        <w:instrText xml:space="preserve"> FORMTEXT </w:instrText>
      </w:r>
      <w:r w:rsidR="000A78E1">
        <w:rPr>
          <w:rFonts w:eastAsia="Times New Roman" w:cstheme="minorHAnsi"/>
          <w:u w:val="single"/>
        </w:rPr>
      </w:r>
      <w:r w:rsidR="000A78E1">
        <w:rPr>
          <w:rFonts w:eastAsia="Times New Roman" w:cstheme="minorHAnsi"/>
          <w:u w:val="single"/>
        </w:rPr>
        <w:fldChar w:fldCharType="separate"/>
      </w:r>
      <w:r w:rsidR="000A78E1">
        <w:rPr>
          <w:rFonts w:eastAsia="Times New Roman" w:cstheme="minorHAnsi"/>
          <w:noProof/>
          <w:u w:val="single"/>
        </w:rPr>
        <w:t> </w:t>
      </w:r>
      <w:r w:rsidR="000A78E1">
        <w:rPr>
          <w:rFonts w:eastAsia="Times New Roman" w:cstheme="minorHAnsi"/>
          <w:noProof/>
          <w:u w:val="single"/>
        </w:rPr>
        <w:t> </w:t>
      </w:r>
      <w:r w:rsidR="000A78E1">
        <w:rPr>
          <w:rFonts w:eastAsia="Times New Roman" w:cstheme="minorHAnsi"/>
          <w:noProof/>
          <w:u w:val="single"/>
        </w:rPr>
        <w:t> </w:t>
      </w:r>
      <w:r w:rsidR="000A78E1">
        <w:rPr>
          <w:rFonts w:eastAsia="Times New Roman" w:cstheme="minorHAnsi"/>
          <w:noProof/>
          <w:u w:val="single"/>
        </w:rPr>
        <w:t> </w:t>
      </w:r>
      <w:r w:rsidR="000A78E1">
        <w:rPr>
          <w:rFonts w:eastAsia="Times New Roman" w:cstheme="minorHAnsi"/>
          <w:noProof/>
          <w:u w:val="single"/>
        </w:rPr>
        <w:t> </w:t>
      </w:r>
      <w:r w:rsidR="000A78E1">
        <w:rPr>
          <w:rFonts w:eastAsia="Times New Roman" w:cstheme="minorHAnsi"/>
          <w:u w:val="single"/>
        </w:rPr>
        <w:fldChar w:fldCharType="end"/>
      </w:r>
      <w:bookmarkEnd w:id="9"/>
      <w:r w:rsidRPr="00871B6A">
        <w:rPr>
          <w:rFonts w:eastAsia="Times New Roman" w:cstheme="minorHAnsi"/>
        </w:rPr>
        <w:t xml:space="preserve">) in the form of </w:t>
      </w:r>
      <w:r w:rsidR="000A78E1">
        <w:rPr>
          <w:rFonts w:eastAsia="Times New Roman" w:cstheme="minorHAnsi"/>
          <w:u w:val="single"/>
        </w:rPr>
        <w:fldChar w:fldCharType="begin">
          <w:ffData>
            <w:name w:val="Text9"/>
            <w:enabled/>
            <w:calcOnExit w:val="0"/>
            <w:textInput/>
          </w:ffData>
        </w:fldChar>
      </w:r>
      <w:bookmarkStart w:id="10" w:name="Text9"/>
      <w:r w:rsidR="000A78E1">
        <w:rPr>
          <w:rFonts w:eastAsia="Times New Roman" w:cstheme="minorHAnsi"/>
          <w:u w:val="single"/>
        </w:rPr>
        <w:instrText xml:space="preserve"> FORMTEXT </w:instrText>
      </w:r>
      <w:r w:rsidR="000A78E1">
        <w:rPr>
          <w:rFonts w:eastAsia="Times New Roman" w:cstheme="minorHAnsi"/>
          <w:u w:val="single"/>
        </w:rPr>
      </w:r>
      <w:r w:rsidR="000A78E1">
        <w:rPr>
          <w:rFonts w:eastAsia="Times New Roman" w:cstheme="minorHAnsi"/>
          <w:u w:val="single"/>
        </w:rPr>
        <w:fldChar w:fldCharType="separate"/>
      </w:r>
      <w:r w:rsidR="000A78E1">
        <w:rPr>
          <w:rFonts w:eastAsia="Times New Roman" w:cstheme="minorHAnsi"/>
          <w:noProof/>
          <w:u w:val="single"/>
        </w:rPr>
        <w:t> </w:t>
      </w:r>
      <w:r w:rsidR="000A78E1">
        <w:rPr>
          <w:rFonts w:eastAsia="Times New Roman" w:cstheme="minorHAnsi"/>
          <w:noProof/>
          <w:u w:val="single"/>
        </w:rPr>
        <w:t> </w:t>
      </w:r>
      <w:r w:rsidR="000A78E1">
        <w:rPr>
          <w:rFonts w:eastAsia="Times New Roman" w:cstheme="minorHAnsi"/>
          <w:noProof/>
          <w:u w:val="single"/>
        </w:rPr>
        <w:t> </w:t>
      </w:r>
      <w:r w:rsidR="000A78E1">
        <w:rPr>
          <w:rFonts w:eastAsia="Times New Roman" w:cstheme="minorHAnsi"/>
          <w:noProof/>
          <w:u w:val="single"/>
        </w:rPr>
        <w:t> </w:t>
      </w:r>
      <w:r w:rsidR="000A78E1">
        <w:rPr>
          <w:rFonts w:eastAsia="Times New Roman" w:cstheme="minorHAnsi"/>
          <w:noProof/>
          <w:u w:val="single"/>
        </w:rPr>
        <w:t> </w:t>
      </w:r>
      <w:r w:rsidR="000A78E1">
        <w:rPr>
          <w:rFonts w:eastAsia="Times New Roman" w:cstheme="minorHAnsi"/>
          <w:u w:val="single"/>
        </w:rPr>
        <w:fldChar w:fldCharType="end"/>
      </w:r>
      <w:bookmarkEnd w:id="10"/>
      <w:r w:rsidRPr="00871B6A">
        <w:rPr>
          <w:rFonts w:eastAsia="Times New Roman" w:cstheme="minorHAnsi"/>
        </w:rPr>
        <w:t xml:space="preserve">, is submitted herewith in accordance with the INSTRUCTIONS TO </w:t>
      </w:r>
      <w:r w:rsidR="00EB2968" w:rsidRPr="00871B6A">
        <w:rPr>
          <w:rFonts w:eastAsia="Times New Roman" w:cstheme="minorHAnsi"/>
        </w:rPr>
        <w:t>PROPOSING VENDOR</w:t>
      </w:r>
      <w:r w:rsidR="004735DE" w:rsidRPr="00871B6A">
        <w:rPr>
          <w:rFonts w:eastAsia="Times New Roman" w:cstheme="minorHAnsi"/>
        </w:rPr>
        <w:t>S</w:t>
      </w:r>
      <w:r w:rsidRPr="00871B6A">
        <w:rPr>
          <w:rFonts w:eastAsia="Times New Roman" w:cstheme="minorHAnsi"/>
        </w:rPr>
        <w:t>.</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630"/>
        <w:gridCol w:w="4950"/>
      </w:tblGrid>
      <w:tr w:rsidR="002868BF" w14:paraId="50CEEDB4" w14:textId="77777777" w:rsidTr="0026689D">
        <w:trPr>
          <w:trHeight w:val="512"/>
        </w:trPr>
        <w:tc>
          <w:tcPr>
            <w:tcW w:w="4225" w:type="dxa"/>
            <w:tcBorders>
              <w:bottom w:val="single" w:sz="4" w:space="0" w:color="auto"/>
            </w:tcBorders>
            <w:vAlign w:val="bottom"/>
          </w:tcPr>
          <w:p w14:paraId="66D1B771" w14:textId="77777777" w:rsidR="002868BF" w:rsidRDefault="002868BF" w:rsidP="009B1A85">
            <w:pPr>
              <w:tabs>
                <w:tab w:val="left" w:pos="540"/>
              </w:tabs>
              <w:spacing w:before="0"/>
              <w:ind w:right="446"/>
              <w:jc w:val="both"/>
              <w:rPr>
                <w:rFonts w:eastAsia="Times New Roman" w:cstheme="minorHAnsi"/>
              </w:rPr>
            </w:pPr>
            <w:bookmarkStart w:id="11" w:name="_Hlk155367066"/>
            <w:bookmarkStart w:id="12" w:name="_Hlk155367272"/>
          </w:p>
        </w:tc>
        <w:tc>
          <w:tcPr>
            <w:tcW w:w="630" w:type="dxa"/>
            <w:vAlign w:val="bottom"/>
          </w:tcPr>
          <w:p w14:paraId="16774A30" w14:textId="77777777" w:rsidR="002868BF" w:rsidRDefault="002868BF" w:rsidP="009B1A85">
            <w:pPr>
              <w:tabs>
                <w:tab w:val="left" w:pos="540"/>
              </w:tabs>
              <w:spacing w:before="0"/>
              <w:ind w:right="446"/>
              <w:jc w:val="both"/>
              <w:rPr>
                <w:rFonts w:eastAsia="Times New Roman" w:cstheme="minorHAnsi"/>
              </w:rPr>
            </w:pPr>
          </w:p>
        </w:tc>
        <w:tc>
          <w:tcPr>
            <w:tcW w:w="4950" w:type="dxa"/>
            <w:tcBorders>
              <w:bottom w:val="single" w:sz="4" w:space="0" w:color="auto"/>
            </w:tcBorders>
            <w:vAlign w:val="bottom"/>
          </w:tcPr>
          <w:p w14:paraId="7965C8A2" w14:textId="77777777" w:rsidR="002868BF" w:rsidRDefault="002868BF" w:rsidP="009B1A85">
            <w:pPr>
              <w:tabs>
                <w:tab w:val="left" w:pos="540"/>
              </w:tabs>
              <w:spacing w:before="0"/>
              <w:ind w:right="446"/>
              <w:jc w:val="both"/>
              <w:rPr>
                <w:rFonts w:eastAsia="Times New Roman" w:cstheme="minorHAnsi"/>
              </w:rPr>
            </w:pPr>
          </w:p>
        </w:tc>
      </w:tr>
      <w:tr w:rsidR="002868BF" w14:paraId="203146C4" w14:textId="77777777" w:rsidTr="0026689D">
        <w:trPr>
          <w:trHeight w:val="144"/>
        </w:trPr>
        <w:tc>
          <w:tcPr>
            <w:tcW w:w="4225" w:type="dxa"/>
            <w:tcBorders>
              <w:top w:val="single" w:sz="4" w:space="0" w:color="auto"/>
            </w:tcBorders>
          </w:tcPr>
          <w:p w14:paraId="2D820029" w14:textId="77777777" w:rsidR="002868BF" w:rsidRDefault="002868BF" w:rsidP="009B1A85">
            <w:pPr>
              <w:tabs>
                <w:tab w:val="left" w:pos="540"/>
              </w:tabs>
              <w:spacing w:before="0"/>
              <w:ind w:right="446"/>
              <w:jc w:val="both"/>
              <w:rPr>
                <w:rFonts w:eastAsia="Times New Roman" w:cstheme="minorHAnsi"/>
              </w:rPr>
            </w:pPr>
            <w:r>
              <w:rPr>
                <w:rFonts w:eastAsia="Times New Roman" w:cstheme="minorHAnsi"/>
              </w:rPr>
              <w:t>Company</w:t>
            </w:r>
          </w:p>
        </w:tc>
        <w:tc>
          <w:tcPr>
            <w:tcW w:w="630" w:type="dxa"/>
          </w:tcPr>
          <w:p w14:paraId="6F4D02B4" w14:textId="77777777" w:rsidR="002868BF" w:rsidRDefault="002868BF" w:rsidP="009B1A85">
            <w:pPr>
              <w:tabs>
                <w:tab w:val="left" w:pos="540"/>
              </w:tabs>
              <w:spacing w:before="0"/>
              <w:ind w:right="446"/>
              <w:jc w:val="both"/>
              <w:rPr>
                <w:rFonts w:eastAsia="Times New Roman" w:cstheme="minorHAnsi"/>
              </w:rPr>
            </w:pPr>
          </w:p>
        </w:tc>
        <w:tc>
          <w:tcPr>
            <w:tcW w:w="4950" w:type="dxa"/>
            <w:tcBorders>
              <w:top w:val="single" w:sz="4" w:space="0" w:color="auto"/>
            </w:tcBorders>
          </w:tcPr>
          <w:p w14:paraId="786D9D1D" w14:textId="77777777" w:rsidR="002868BF" w:rsidRDefault="002868BF" w:rsidP="009B1A85">
            <w:pPr>
              <w:tabs>
                <w:tab w:val="left" w:pos="540"/>
              </w:tabs>
              <w:spacing w:before="0"/>
              <w:ind w:right="446"/>
              <w:jc w:val="both"/>
              <w:rPr>
                <w:rFonts w:eastAsia="Times New Roman" w:cstheme="minorHAnsi"/>
              </w:rPr>
            </w:pPr>
            <w:r>
              <w:rPr>
                <w:rFonts w:eastAsia="Times New Roman" w:cstheme="minorHAnsi"/>
              </w:rPr>
              <w:t>City, State</w:t>
            </w:r>
          </w:p>
        </w:tc>
      </w:tr>
      <w:bookmarkEnd w:id="12"/>
      <w:tr w:rsidR="002868BF" w14:paraId="717DBDD6" w14:textId="77777777" w:rsidTr="0026689D">
        <w:trPr>
          <w:trHeight w:val="512"/>
        </w:trPr>
        <w:tc>
          <w:tcPr>
            <w:tcW w:w="4225" w:type="dxa"/>
            <w:tcBorders>
              <w:bottom w:val="single" w:sz="4" w:space="0" w:color="auto"/>
            </w:tcBorders>
            <w:vAlign w:val="bottom"/>
          </w:tcPr>
          <w:p w14:paraId="668564C8" w14:textId="77777777" w:rsidR="002868BF" w:rsidRDefault="002868BF" w:rsidP="009B1A85">
            <w:pPr>
              <w:tabs>
                <w:tab w:val="left" w:pos="540"/>
              </w:tabs>
              <w:spacing w:before="0"/>
              <w:ind w:right="446"/>
              <w:jc w:val="both"/>
              <w:rPr>
                <w:rFonts w:eastAsia="Times New Roman" w:cstheme="minorHAnsi"/>
              </w:rPr>
            </w:pPr>
          </w:p>
        </w:tc>
        <w:tc>
          <w:tcPr>
            <w:tcW w:w="630" w:type="dxa"/>
            <w:vAlign w:val="bottom"/>
          </w:tcPr>
          <w:p w14:paraId="26784897" w14:textId="77777777" w:rsidR="002868BF" w:rsidRDefault="002868BF" w:rsidP="009B1A85">
            <w:pPr>
              <w:tabs>
                <w:tab w:val="left" w:pos="540"/>
              </w:tabs>
              <w:spacing w:before="0"/>
              <w:ind w:right="446"/>
              <w:jc w:val="both"/>
              <w:rPr>
                <w:rFonts w:eastAsia="Times New Roman" w:cstheme="minorHAnsi"/>
              </w:rPr>
            </w:pPr>
          </w:p>
        </w:tc>
        <w:tc>
          <w:tcPr>
            <w:tcW w:w="4950" w:type="dxa"/>
            <w:tcBorders>
              <w:bottom w:val="single" w:sz="4" w:space="0" w:color="auto"/>
            </w:tcBorders>
            <w:vAlign w:val="bottom"/>
          </w:tcPr>
          <w:p w14:paraId="6F858CF6" w14:textId="77777777" w:rsidR="002868BF" w:rsidRDefault="002868BF" w:rsidP="009B1A85">
            <w:pPr>
              <w:tabs>
                <w:tab w:val="left" w:pos="540"/>
              </w:tabs>
              <w:spacing w:before="0"/>
              <w:ind w:right="446"/>
              <w:jc w:val="both"/>
              <w:rPr>
                <w:rFonts w:eastAsia="Times New Roman" w:cstheme="minorHAnsi"/>
              </w:rPr>
            </w:pPr>
          </w:p>
        </w:tc>
      </w:tr>
      <w:tr w:rsidR="002868BF" w14:paraId="70FBCAAF" w14:textId="77777777" w:rsidTr="0026689D">
        <w:trPr>
          <w:trHeight w:val="144"/>
        </w:trPr>
        <w:tc>
          <w:tcPr>
            <w:tcW w:w="4225" w:type="dxa"/>
            <w:tcBorders>
              <w:top w:val="single" w:sz="4" w:space="0" w:color="auto"/>
            </w:tcBorders>
          </w:tcPr>
          <w:p w14:paraId="7FE8C056" w14:textId="3B11CBF8" w:rsidR="002868BF" w:rsidRDefault="002E3F2C" w:rsidP="009B1A85">
            <w:pPr>
              <w:tabs>
                <w:tab w:val="left" w:pos="540"/>
              </w:tabs>
              <w:spacing w:before="0"/>
              <w:ind w:right="446"/>
              <w:jc w:val="both"/>
              <w:rPr>
                <w:rFonts w:eastAsia="Times New Roman" w:cstheme="minorHAnsi"/>
              </w:rPr>
            </w:pPr>
            <w:r>
              <w:rPr>
                <w:rFonts w:eastAsia="Times New Roman" w:cstheme="minorHAnsi"/>
              </w:rPr>
              <w:t>By: (Authorized Signature)</w:t>
            </w:r>
          </w:p>
        </w:tc>
        <w:tc>
          <w:tcPr>
            <w:tcW w:w="630" w:type="dxa"/>
          </w:tcPr>
          <w:p w14:paraId="1F279E5A" w14:textId="77777777" w:rsidR="002868BF" w:rsidRDefault="002868BF" w:rsidP="009B1A85">
            <w:pPr>
              <w:tabs>
                <w:tab w:val="left" w:pos="540"/>
              </w:tabs>
              <w:spacing w:before="0"/>
              <w:ind w:right="446"/>
              <w:jc w:val="both"/>
              <w:rPr>
                <w:rFonts w:eastAsia="Times New Roman" w:cstheme="minorHAnsi"/>
              </w:rPr>
            </w:pPr>
          </w:p>
        </w:tc>
        <w:tc>
          <w:tcPr>
            <w:tcW w:w="4950" w:type="dxa"/>
            <w:tcBorders>
              <w:top w:val="single" w:sz="4" w:space="0" w:color="auto"/>
            </w:tcBorders>
          </w:tcPr>
          <w:p w14:paraId="4DF2A6F4" w14:textId="790535D9" w:rsidR="002868BF" w:rsidRDefault="002E3F2C" w:rsidP="009B1A85">
            <w:pPr>
              <w:tabs>
                <w:tab w:val="left" w:pos="540"/>
              </w:tabs>
              <w:spacing w:before="0"/>
              <w:ind w:right="446"/>
              <w:jc w:val="both"/>
              <w:rPr>
                <w:rFonts w:eastAsia="Times New Roman" w:cstheme="minorHAnsi"/>
              </w:rPr>
            </w:pPr>
            <w:r>
              <w:rPr>
                <w:rFonts w:eastAsia="Times New Roman" w:cstheme="minorHAnsi"/>
              </w:rPr>
              <w:t>IRS No.</w:t>
            </w:r>
          </w:p>
        </w:tc>
      </w:tr>
      <w:tr w:rsidR="002E3F2C" w14:paraId="079FED18" w14:textId="77777777" w:rsidTr="0026689D">
        <w:trPr>
          <w:trHeight w:val="518"/>
        </w:trPr>
        <w:tc>
          <w:tcPr>
            <w:tcW w:w="4225" w:type="dxa"/>
            <w:tcBorders>
              <w:bottom w:val="single" w:sz="4" w:space="0" w:color="auto"/>
            </w:tcBorders>
            <w:vAlign w:val="bottom"/>
          </w:tcPr>
          <w:p w14:paraId="0ABA852E" w14:textId="77777777" w:rsidR="002E3F2C" w:rsidRDefault="002E3F2C" w:rsidP="009B1A85">
            <w:pPr>
              <w:tabs>
                <w:tab w:val="left" w:pos="540"/>
              </w:tabs>
              <w:spacing w:before="0"/>
              <w:ind w:right="446"/>
              <w:jc w:val="both"/>
              <w:rPr>
                <w:rFonts w:eastAsia="Times New Roman" w:cstheme="minorHAnsi"/>
              </w:rPr>
            </w:pPr>
          </w:p>
        </w:tc>
        <w:tc>
          <w:tcPr>
            <w:tcW w:w="630" w:type="dxa"/>
            <w:vAlign w:val="bottom"/>
          </w:tcPr>
          <w:p w14:paraId="3093FF71" w14:textId="77777777" w:rsidR="002E3F2C" w:rsidRDefault="002E3F2C" w:rsidP="009B1A85">
            <w:pPr>
              <w:tabs>
                <w:tab w:val="left" w:pos="540"/>
              </w:tabs>
              <w:spacing w:before="0"/>
              <w:ind w:right="446"/>
              <w:jc w:val="both"/>
              <w:rPr>
                <w:rFonts w:eastAsia="Times New Roman" w:cstheme="minorHAnsi"/>
              </w:rPr>
            </w:pPr>
          </w:p>
        </w:tc>
        <w:tc>
          <w:tcPr>
            <w:tcW w:w="4950" w:type="dxa"/>
            <w:tcBorders>
              <w:bottom w:val="single" w:sz="4" w:space="0" w:color="auto"/>
            </w:tcBorders>
            <w:vAlign w:val="bottom"/>
          </w:tcPr>
          <w:p w14:paraId="38BB61B3" w14:textId="77777777" w:rsidR="002E3F2C" w:rsidRDefault="002E3F2C" w:rsidP="009B1A85">
            <w:pPr>
              <w:tabs>
                <w:tab w:val="left" w:pos="540"/>
              </w:tabs>
              <w:spacing w:before="0"/>
              <w:ind w:right="446"/>
              <w:jc w:val="both"/>
              <w:rPr>
                <w:rFonts w:eastAsia="Times New Roman" w:cstheme="minorHAnsi"/>
              </w:rPr>
            </w:pPr>
          </w:p>
        </w:tc>
      </w:tr>
      <w:tr w:rsidR="002E3F2C" w14:paraId="6BDBEA4F" w14:textId="77777777" w:rsidTr="0026689D">
        <w:trPr>
          <w:trHeight w:val="144"/>
        </w:trPr>
        <w:tc>
          <w:tcPr>
            <w:tcW w:w="4225" w:type="dxa"/>
            <w:tcBorders>
              <w:top w:val="single" w:sz="4" w:space="0" w:color="auto"/>
            </w:tcBorders>
          </w:tcPr>
          <w:p w14:paraId="48BEBBCE" w14:textId="52F5396B" w:rsidR="002E3F2C" w:rsidRDefault="0026689D" w:rsidP="009B1A85">
            <w:pPr>
              <w:tabs>
                <w:tab w:val="left" w:pos="540"/>
              </w:tabs>
              <w:spacing w:before="0"/>
              <w:ind w:right="446"/>
              <w:jc w:val="both"/>
              <w:rPr>
                <w:rFonts w:eastAsia="Times New Roman" w:cstheme="minorHAnsi"/>
              </w:rPr>
            </w:pPr>
            <w:r>
              <w:rPr>
                <w:rFonts w:eastAsia="Times New Roman" w:cstheme="minorHAnsi"/>
              </w:rPr>
              <w:t>By: (Printed Name)</w:t>
            </w:r>
          </w:p>
        </w:tc>
        <w:tc>
          <w:tcPr>
            <w:tcW w:w="630" w:type="dxa"/>
          </w:tcPr>
          <w:p w14:paraId="5837BC81" w14:textId="77777777" w:rsidR="002E3F2C" w:rsidRDefault="002E3F2C" w:rsidP="009B1A85">
            <w:pPr>
              <w:tabs>
                <w:tab w:val="left" w:pos="540"/>
              </w:tabs>
              <w:spacing w:before="0"/>
              <w:ind w:right="446"/>
              <w:jc w:val="both"/>
              <w:rPr>
                <w:rFonts w:eastAsia="Times New Roman" w:cstheme="minorHAnsi"/>
              </w:rPr>
            </w:pPr>
          </w:p>
        </w:tc>
        <w:tc>
          <w:tcPr>
            <w:tcW w:w="4950" w:type="dxa"/>
            <w:tcBorders>
              <w:top w:val="single" w:sz="4" w:space="0" w:color="auto"/>
            </w:tcBorders>
          </w:tcPr>
          <w:p w14:paraId="6D478591" w14:textId="72011CF9" w:rsidR="002E3F2C" w:rsidRDefault="0026689D" w:rsidP="009B1A85">
            <w:pPr>
              <w:tabs>
                <w:tab w:val="left" w:pos="540"/>
              </w:tabs>
              <w:spacing w:before="0"/>
              <w:ind w:right="446"/>
              <w:jc w:val="both"/>
              <w:rPr>
                <w:rFonts w:eastAsia="Times New Roman" w:cstheme="minorHAnsi"/>
              </w:rPr>
            </w:pPr>
            <w:r>
              <w:rPr>
                <w:rFonts w:eastAsia="Times New Roman" w:cstheme="minorHAnsi"/>
              </w:rPr>
              <w:t>Date</w:t>
            </w:r>
          </w:p>
        </w:tc>
      </w:tr>
      <w:bookmarkEnd w:id="11"/>
    </w:tbl>
    <w:p w14:paraId="78D41A2F" w14:textId="77777777" w:rsidR="00DF1E96" w:rsidRDefault="00DF1E96" w:rsidP="002129CC">
      <w:pPr>
        <w:tabs>
          <w:tab w:val="left" w:pos="540"/>
        </w:tabs>
        <w:ind w:left="540" w:right="446"/>
        <w:rPr>
          <w:rFonts w:eastAsia="Times New Roman" w:cstheme="minorHAnsi"/>
        </w:rPr>
      </w:pPr>
    </w:p>
    <w:p w14:paraId="7561300D" w14:textId="77777777" w:rsidR="004758CB" w:rsidRPr="00871B6A" w:rsidRDefault="004758CB" w:rsidP="004B7927">
      <w:pPr>
        <w:tabs>
          <w:tab w:val="left" w:pos="540"/>
        </w:tabs>
        <w:spacing w:before="0"/>
        <w:ind w:left="547" w:right="446"/>
        <w:rPr>
          <w:rFonts w:eastAsia="Times New Roman" w:cstheme="minorHAnsi"/>
        </w:rPr>
        <w:sectPr w:rsidR="004758CB" w:rsidRPr="00871B6A" w:rsidSect="00C46144">
          <w:headerReference w:type="default" r:id="rId27"/>
          <w:footerReference w:type="default" r:id="rId28"/>
          <w:pgSz w:w="12240" w:h="15840"/>
          <w:pgMar w:top="720" w:right="720" w:bottom="720" w:left="720" w:header="720" w:footer="720" w:gutter="0"/>
          <w:cols w:space="720"/>
          <w:docGrid w:linePitch="360"/>
        </w:sectPr>
      </w:pPr>
    </w:p>
    <w:p w14:paraId="4B419781" w14:textId="6C488137" w:rsidR="005E1D60" w:rsidRPr="00871B6A" w:rsidRDefault="005E1D60" w:rsidP="00947DF5">
      <w:pPr>
        <w:tabs>
          <w:tab w:val="left" w:pos="540"/>
        </w:tabs>
        <w:spacing w:before="120" w:after="120"/>
        <w:ind w:left="540" w:right="446"/>
        <w:jc w:val="center"/>
        <w:rPr>
          <w:rFonts w:eastAsia="Times New Roman" w:cstheme="minorHAnsi"/>
          <w:b/>
        </w:rPr>
      </w:pPr>
      <w:bookmarkStart w:id="13" w:name="Attachment_E_Exceptions"/>
      <w:bookmarkEnd w:id="13"/>
      <w:r w:rsidRPr="00871B6A">
        <w:rPr>
          <w:rFonts w:eastAsia="Times New Roman" w:cstheme="minorHAnsi"/>
          <w:b/>
        </w:rPr>
        <w:lastRenderedPageBreak/>
        <w:t>A</w:t>
      </w:r>
      <w:r w:rsidR="00F71AB4" w:rsidRPr="00871B6A">
        <w:rPr>
          <w:rFonts w:eastAsia="Times New Roman" w:cstheme="minorHAnsi"/>
          <w:b/>
        </w:rPr>
        <w:t>ttachment</w:t>
      </w:r>
      <w:r w:rsidRPr="00871B6A">
        <w:rPr>
          <w:rFonts w:eastAsia="Times New Roman" w:cstheme="minorHAnsi"/>
          <w:b/>
        </w:rPr>
        <w:t xml:space="preserve"> </w:t>
      </w:r>
      <w:r w:rsidR="00425B15" w:rsidRPr="00871B6A">
        <w:rPr>
          <w:rFonts w:eastAsia="Times New Roman" w:cstheme="minorHAnsi"/>
          <w:b/>
        </w:rPr>
        <w:t>E</w:t>
      </w:r>
    </w:p>
    <w:p w14:paraId="48C32E26" w14:textId="4668B389" w:rsidR="00947DF5" w:rsidRPr="00871B6A" w:rsidRDefault="00947DF5" w:rsidP="00947DF5">
      <w:pPr>
        <w:tabs>
          <w:tab w:val="left" w:pos="540"/>
        </w:tabs>
        <w:spacing w:before="120" w:after="120"/>
        <w:ind w:left="540" w:right="446"/>
        <w:jc w:val="center"/>
        <w:rPr>
          <w:rFonts w:eastAsia="Times New Roman" w:cstheme="minorHAnsi"/>
          <w:b/>
        </w:rPr>
      </w:pPr>
      <w:r w:rsidRPr="00871B6A">
        <w:rPr>
          <w:rFonts w:eastAsia="Times New Roman" w:cstheme="minorHAnsi"/>
          <w:b/>
        </w:rPr>
        <w:t>VENDOR EXCEPTIONS</w:t>
      </w:r>
    </w:p>
    <w:p w14:paraId="47534EBB" w14:textId="15CAD494" w:rsidR="00E91C71" w:rsidRPr="00871B6A" w:rsidRDefault="00072CB1" w:rsidP="00AE3874">
      <w:pPr>
        <w:tabs>
          <w:tab w:val="left" w:pos="540"/>
        </w:tabs>
        <w:spacing w:before="120" w:after="120"/>
        <w:ind w:left="540" w:right="446"/>
        <w:contextualSpacing/>
        <w:jc w:val="center"/>
        <w:rPr>
          <w:rFonts w:cstheme="minorHAnsi"/>
          <w:b/>
          <w:bCs/>
        </w:rPr>
      </w:pPr>
      <w:r>
        <w:rPr>
          <w:rFonts w:eastAsia="Times New Roman" w:cstheme="minorHAnsi"/>
          <w:b/>
        </w:rPr>
        <w:t>BLACK HAWK COUNTY PUBLIC HEALTH</w:t>
      </w:r>
      <w:r w:rsidR="00AE3874">
        <w:rPr>
          <w:rFonts w:eastAsia="Times New Roman" w:cstheme="minorHAnsi"/>
          <w:b/>
        </w:rPr>
        <w:t xml:space="preserve"> </w:t>
      </w:r>
      <w:bookmarkStart w:id="14" w:name="_Hlk108188012"/>
      <w:r w:rsidR="00E91C71" w:rsidRPr="00871B6A">
        <w:rPr>
          <w:rFonts w:cstheme="minorHAnsi"/>
          <w:b/>
          <w:bCs/>
        </w:rPr>
        <w:t>MOBILE HEALTH CLINIC</w:t>
      </w:r>
    </w:p>
    <w:p w14:paraId="0F4C00BB" w14:textId="77777777" w:rsidR="00561F50" w:rsidRPr="00871B6A" w:rsidRDefault="00561F50" w:rsidP="00947DF5">
      <w:pPr>
        <w:tabs>
          <w:tab w:val="left" w:pos="540"/>
        </w:tabs>
        <w:spacing w:before="120" w:after="120"/>
        <w:ind w:left="547" w:right="446"/>
        <w:contextualSpacing/>
        <w:jc w:val="center"/>
        <w:rPr>
          <w:rFonts w:eastAsia="Times New Roman" w:cstheme="minorHAnsi"/>
          <w:b/>
          <w:bCs/>
        </w:rPr>
      </w:pPr>
      <w:r w:rsidRPr="00871B6A">
        <w:rPr>
          <w:rFonts w:cstheme="minorHAnsi"/>
          <w:b/>
          <w:bCs/>
        </w:rPr>
        <w:t>BLACK HAWK COUNTY, IA</w:t>
      </w:r>
    </w:p>
    <w:bookmarkEnd w:id="14"/>
    <w:p w14:paraId="522ABBA4" w14:textId="7A6E7790" w:rsidR="00AC128D" w:rsidRPr="00871B6A" w:rsidRDefault="00AC128D" w:rsidP="00AC128D">
      <w:pPr>
        <w:tabs>
          <w:tab w:val="left" w:pos="540"/>
        </w:tabs>
        <w:spacing w:before="0"/>
        <w:ind w:left="547" w:right="446"/>
        <w:jc w:val="center"/>
        <w:rPr>
          <w:rFonts w:cstheme="minorHAnsi"/>
          <w:b/>
          <w:bCs/>
        </w:rPr>
      </w:pPr>
    </w:p>
    <w:p w14:paraId="7DE50B31" w14:textId="3A2540D4" w:rsidR="003F5941" w:rsidRPr="00871B6A" w:rsidRDefault="00C977BD" w:rsidP="00DA7772">
      <w:pPr>
        <w:tabs>
          <w:tab w:val="left" w:pos="630"/>
        </w:tabs>
        <w:spacing w:before="0"/>
        <w:ind w:left="547" w:right="446"/>
        <w:rPr>
          <w:rFonts w:cstheme="minorHAnsi"/>
        </w:rPr>
      </w:pPr>
      <w:r w:rsidRPr="00871B6A">
        <w:rPr>
          <w:rFonts w:cstheme="minorHAnsi"/>
        </w:rPr>
        <w:t>Check the box below if there are no exceptions taken to any of the terms, conditions, or specifications of these</w:t>
      </w:r>
      <w:r w:rsidR="003235BF" w:rsidRPr="00871B6A">
        <w:rPr>
          <w:rFonts w:cstheme="minorHAnsi"/>
        </w:rPr>
        <w:t xml:space="preserve"> request for proposal documents. </w:t>
      </w:r>
    </w:p>
    <w:p w14:paraId="3EC205B1" w14:textId="77777777" w:rsidR="00C977BD" w:rsidRPr="00871B6A" w:rsidRDefault="00C977BD" w:rsidP="00DA7772">
      <w:pPr>
        <w:tabs>
          <w:tab w:val="left" w:pos="630"/>
        </w:tabs>
        <w:spacing w:before="0"/>
        <w:ind w:left="547" w:right="446"/>
        <w:rPr>
          <w:rFonts w:cstheme="minorHAnsi"/>
        </w:rPr>
      </w:pPr>
    </w:p>
    <w:p w14:paraId="10DD75C9" w14:textId="5595589D" w:rsidR="00C977BD" w:rsidRPr="00871B6A" w:rsidRDefault="00C977BD" w:rsidP="00DA7772">
      <w:pPr>
        <w:tabs>
          <w:tab w:val="left" w:pos="630"/>
        </w:tabs>
        <w:spacing w:before="0"/>
        <w:ind w:left="547" w:right="446"/>
        <w:rPr>
          <w:rFonts w:cstheme="minorHAnsi"/>
        </w:rPr>
      </w:pPr>
      <w:r w:rsidRPr="00871B6A">
        <w:rPr>
          <w:rFonts w:cstheme="minorHAnsi"/>
        </w:rPr>
        <w:fldChar w:fldCharType="begin">
          <w:ffData>
            <w:name w:val="Check1"/>
            <w:enabled/>
            <w:calcOnExit w:val="0"/>
            <w:checkBox>
              <w:sizeAuto/>
              <w:default w:val="0"/>
            </w:checkBox>
          </w:ffData>
        </w:fldChar>
      </w:r>
      <w:r w:rsidRPr="00871B6A">
        <w:rPr>
          <w:rFonts w:cstheme="minorHAnsi"/>
        </w:rPr>
        <w:instrText xml:space="preserve"> FORMCHECKBOX </w:instrText>
      </w:r>
      <w:r w:rsidR="00000000" w:rsidRPr="00871B6A">
        <w:rPr>
          <w:rFonts w:cstheme="minorHAnsi"/>
        </w:rPr>
      </w:r>
      <w:r w:rsidR="00000000" w:rsidRPr="00871B6A">
        <w:rPr>
          <w:rFonts w:cstheme="minorHAnsi"/>
        </w:rPr>
        <w:fldChar w:fldCharType="separate"/>
      </w:r>
      <w:r w:rsidRPr="00871B6A">
        <w:rPr>
          <w:rFonts w:cstheme="minorHAnsi"/>
        </w:rPr>
        <w:fldChar w:fldCharType="end"/>
      </w:r>
      <w:r w:rsidRPr="00871B6A">
        <w:rPr>
          <w:rFonts w:cstheme="minorHAnsi"/>
        </w:rPr>
        <w:t xml:space="preserve"> No Exceptions</w:t>
      </w:r>
    </w:p>
    <w:p w14:paraId="5DC128BD" w14:textId="77777777" w:rsidR="00F35008" w:rsidRPr="00871B6A" w:rsidRDefault="00F35008" w:rsidP="00DA7772">
      <w:pPr>
        <w:tabs>
          <w:tab w:val="left" w:pos="630"/>
        </w:tabs>
        <w:spacing w:before="0"/>
        <w:ind w:left="547" w:right="446"/>
        <w:rPr>
          <w:rFonts w:cstheme="minorHAnsi"/>
        </w:rPr>
      </w:pPr>
    </w:p>
    <w:p w14:paraId="03F5062D" w14:textId="2BE675D8" w:rsidR="00AC128D" w:rsidRPr="00871B6A" w:rsidRDefault="003235BF" w:rsidP="00297855">
      <w:pPr>
        <w:tabs>
          <w:tab w:val="left" w:pos="630"/>
        </w:tabs>
        <w:spacing w:before="0"/>
        <w:ind w:left="547" w:right="446"/>
        <w:jc w:val="both"/>
        <w:rPr>
          <w:rFonts w:cstheme="minorHAnsi"/>
        </w:rPr>
      </w:pPr>
      <w:r w:rsidRPr="00871B6A">
        <w:rPr>
          <w:rFonts w:cstheme="minorHAnsi"/>
        </w:rPr>
        <w:t xml:space="preserve">If there are exceptions taken to any of the terms, conditions, or specifications of these request for proposal documents, they </w:t>
      </w:r>
      <w:r w:rsidR="00267F9F" w:rsidRPr="00871B6A">
        <w:rPr>
          <w:rFonts w:cstheme="minorHAnsi"/>
        </w:rPr>
        <w:t>shall</w:t>
      </w:r>
      <w:r w:rsidRPr="00871B6A">
        <w:rPr>
          <w:rFonts w:cstheme="minorHAnsi"/>
        </w:rPr>
        <w:t xml:space="preserve"> be clearly stated on the table below and returned with your proposal. </w:t>
      </w:r>
    </w:p>
    <w:p w14:paraId="6AB440C1" w14:textId="77777777" w:rsidR="00441092" w:rsidRPr="00871B6A" w:rsidRDefault="00441092" w:rsidP="003235BF">
      <w:pPr>
        <w:tabs>
          <w:tab w:val="left" w:pos="630"/>
        </w:tabs>
        <w:spacing w:before="0"/>
        <w:ind w:left="547" w:right="446"/>
        <w:rPr>
          <w:rFonts w:cstheme="minorHAnsi"/>
        </w:rPr>
      </w:pPr>
    </w:p>
    <w:p w14:paraId="03B91F5E" w14:textId="05B8AD7D" w:rsidR="003235BF" w:rsidRPr="00871B6A" w:rsidRDefault="00441092" w:rsidP="00441092">
      <w:pPr>
        <w:tabs>
          <w:tab w:val="left" w:pos="630"/>
        </w:tabs>
        <w:spacing w:before="0"/>
        <w:ind w:left="547" w:right="446"/>
        <w:jc w:val="center"/>
        <w:rPr>
          <w:rFonts w:cstheme="minorHAnsi"/>
        </w:rPr>
      </w:pPr>
      <w:r w:rsidRPr="00871B6A">
        <w:rPr>
          <w:rFonts w:cstheme="minorHAnsi"/>
        </w:rPr>
        <w:t xml:space="preserve">Vendor Exceptions to: </w:t>
      </w:r>
    </w:p>
    <w:p w14:paraId="620049C7" w14:textId="77777777" w:rsidR="00E91C71" w:rsidRPr="00871B6A" w:rsidRDefault="00E91C71" w:rsidP="00E91C71">
      <w:pPr>
        <w:tabs>
          <w:tab w:val="left" w:pos="540"/>
        </w:tabs>
        <w:spacing w:before="0"/>
        <w:ind w:left="540" w:right="446"/>
        <w:jc w:val="center"/>
        <w:rPr>
          <w:rFonts w:cstheme="minorHAnsi"/>
        </w:rPr>
      </w:pPr>
      <w:r w:rsidRPr="00871B6A">
        <w:rPr>
          <w:rFonts w:cstheme="minorHAnsi"/>
        </w:rPr>
        <w:t>MOBILE HEALTH CLINIC</w:t>
      </w:r>
    </w:p>
    <w:p w14:paraId="061CFE5E" w14:textId="710753DE" w:rsidR="00441092" w:rsidRPr="00871B6A" w:rsidRDefault="00441092" w:rsidP="00441092">
      <w:pPr>
        <w:tabs>
          <w:tab w:val="left" w:pos="630"/>
        </w:tabs>
        <w:spacing w:before="0"/>
        <w:ind w:left="547" w:right="446"/>
        <w:jc w:val="center"/>
        <w:rPr>
          <w:rFonts w:cstheme="minorHAnsi"/>
        </w:rPr>
      </w:pPr>
      <w:r w:rsidRPr="00871B6A">
        <w:rPr>
          <w:rFonts w:cstheme="minorHAnsi"/>
        </w:rPr>
        <w:t>BLACK HAWK COUNTY, IA</w:t>
      </w:r>
    </w:p>
    <w:p w14:paraId="1068BC6F" w14:textId="77777777" w:rsidR="00441092" w:rsidRPr="00871B6A" w:rsidRDefault="00441092" w:rsidP="00441092">
      <w:pPr>
        <w:tabs>
          <w:tab w:val="left" w:pos="630"/>
        </w:tabs>
        <w:spacing w:before="0"/>
        <w:ind w:left="547" w:right="446"/>
        <w:jc w:val="center"/>
        <w:rPr>
          <w:rFonts w:cstheme="minorHAnsi"/>
        </w:rPr>
      </w:pPr>
    </w:p>
    <w:tbl>
      <w:tblPr>
        <w:tblStyle w:val="TableGrid"/>
        <w:tblW w:w="0" w:type="auto"/>
        <w:tblInd w:w="547" w:type="dxa"/>
        <w:tblLook w:val="04A0" w:firstRow="1" w:lastRow="0" w:firstColumn="1" w:lastColumn="0" w:noHBand="0" w:noVBand="1"/>
      </w:tblPr>
      <w:tblGrid>
        <w:gridCol w:w="4854"/>
        <w:gridCol w:w="4854"/>
      </w:tblGrid>
      <w:tr w:rsidR="00441092" w:rsidRPr="00871B6A" w14:paraId="3C5E74E0" w14:textId="77777777" w:rsidTr="00441092">
        <w:tc>
          <w:tcPr>
            <w:tcW w:w="4854" w:type="dxa"/>
            <w:shd w:val="clear" w:color="auto" w:fill="E7E6E6" w:themeFill="background2"/>
          </w:tcPr>
          <w:p w14:paraId="73E49BB1" w14:textId="62BD8A8B" w:rsidR="00441092" w:rsidRPr="00871B6A" w:rsidRDefault="00441092" w:rsidP="00441092">
            <w:pPr>
              <w:tabs>
                <w:tab w:val="left" w:pos="630"/>
              </w:tabs>
              <w:spacing w:before="0"/>
              <w:ind w:right="446"/>
              <w:jc w:val="center"/>
              <w:rPr>
                <w:rFonts w:cstheme="minorHAnsi"/>
              </w:rPr>
            </w:pPr>
            <w:r w:rsidRPr="00871B6A">
              <w:rPr>
                <w:rFonts w:cstheme="minorHAnsi"/>
              </w:rPr>
              <w:t>RFP Section</w:t>
            </w:r>
          </w:p>
        </w:tc>
        <w:tc>
          <w:tcPr>
            <w:tcW w:w="4854" w:type="dxa"/>
            <w:shd w:val="clear" w:color="auto" w:fill="E7E6E6" w:themeFill="background2"/>
          </w:tcPr>
          <w:p w14:paraId="2435BB48" w14:textId="5A2E6A9E" w:rsidR="00441092" w:rsidRPr="00871B6A" w:rsidRDefault="00441092" w:rsidP="00441092">
            <w:pPr>
              <w:tabs>
                <w:tab w:val="left" w:pos="630"/>
              </w:tabs>
              <w:spacing w:before="0"/>
              <w:ind w:right="446"/>
              <w:jc w:val="center"/>
              <w:rPr>
                <w:rFonts w:cstheme="minorHAnsi"/>
              </w:rPr>
            </w:pPr>
            <w:r w:rsidRPr="00871B6A">
              <w:rPr>
                <w:rFonts w:cstheme="minorHAnsi"/>
              </w:rPr>
              <w:t>Page #</w:t>
            </w:r>
          </w:p>
        </w:tc>
      </w:tr>
      <w:tr w:rsidR="00441092" w:rsidRPr="00871B6A" w14:paraId="55346111" w14:textId="77777777" w:rsidTr="00441092">
        <w:tc>
          <w:tcPr>
            <w:tcW w:w="4854" w:type="dxa"/>
          </w:tcPr>
          <w:p w14:paraId="0EB6864D" w14:textId="77777777" w:rsidR="00441092" w:rsidRPr="00871B6A" w:rsidRDefault="00441092" w:rsidP="0086022F">
            <w:pPr>
              <w:tabs>
                <w:tab w:val="left" w:pos="630"/>
              </w:tabs>
              <w:spacing w:before="0"/>
              <w:ind w:right="446"/>
              <w:rPr>
                <w:rFonts w:cstheme="minorHAnsi"/>
              </w:rPr>
            </w:pPr>
          </w:p>
        </w:tc>
        <w:tc>
          <w:tcPr>
            <w:tcW w:w="4854" w:type="dxa"/>
          </w:tcPr>
          <w:p w14:paraId="0B4AF20C" w14:textId="77777777" w:rsidR="00441092" w:rsidRPr="00871B6A" w:rsidRDefault="00441092" w:rsidP="0086022F">
            <w:pPr>
              <w:tabs>
                <w:tab w:val="left" w:pos="630"/>
              </w:tabs>
              <w:spacing w:before="0"/>
              <w:ind w:right="446"/>
              <w:rPr>
                <w:rFonts w:cstheme="minorHAnsi"/>
              </w:rPr>
            </w:pPr>
          </w:p>
        </w:tc>
      </w:tr>
      <w:tr w:rsidR="00441092" w:rsidRPr="00871B6A" w14:paraId="3463D50F" w14:textId="77777777" w:rsidTr="00441092">
        <w:tc>
          <w:tcPr>
            <w:tcW w:w="4854" w:type="dxa"/>
          </w:tcPr>
          <w:p w14:paraId="557CB78B" w14:textId="77777777" w:rsidR="00441092" w:rsidRPr="00871B6A" w:rsidRDefault="00441092" w:rsidP="0086022F">
            <w:pPr>
              <w:tabs>
                <w:tab w:val="left" w:pos="630"/>
              </w:tabs>
              <w:spacing w:before="0"/>
              <w:ind w:right="446"/>
              <w:rPr>
                <w:rFonts w:cstheme="minorHAnsi"/>
              </w:rPr>
            </w:pPr>
          </w:p>
        </w:tc>
        <w:tc>
          <w:tcPr>
            <w:tcW w:w="4854" w:type="dxa"/>
          </w:tcPr>
          <w:p w14:paraId="2C9A3EB1" w14:textId="77777777" w:rsidR="00441092" w:rsidRPr="00871B6A" w:rsidRDefault="00441092" w:rsidP="0086022F">
            <w:pPr>
              <w:tabs>
                <w:tab w:val="left" w:pos="630"/>
              </w:tabs>
              <w:spacing w:before="0"/>
              <w:ind w:right="446"/>
              <w:rPr>
                <w:rFonts w:cstheme="minorHAnsi"/>
              </w:rPr>
            </w:pPr>
          </w:p>
        </w:tc>
      </w:tr>
      <w:tr w:rsidR="00441092" w:rsidRPr="00871B6A" w14:paraId="57A16C25" w14:textId="77777777" w:rsidTr="00441092">
        <w:tc>
          <w:tcPr>
            <w:tcW w:w="4854" w:type="dxa"/>
          </w:tcPr>
          <w:p w14:paraId="74F1623C" w14:textId="77777777" w:rsidR="00441092" w:rsidRPr="00871B6A" w:rsidRDefault="00441092" w:rsidP="0086022F">
            <w:pPr>
              <w:tabs>
                <w:tab w:val="left" w:pos="630"/>
              </w:tabs>
              <w:spacing w:before="0"/>
              <w:ind w:right="446"/>
              <w:rPr>
                <w:rFonts w:cstheme="minorHAnsi"/>
              </w:rPr>
            </w:pPr>
          </w:p>
        </w:tc>
        <w:tc>
          <w:tcPr>
            <w:tcW w:w="4854" w:type="dxa"/>
          </w:tcPr>
          <w:p w14:paraId="6B528411" w14:textId="77777777" w:rsidR="00441092" w:rsidRPr="00871B6A" w:rsidRDefault="00441092" w:rsidP="0086022F">
            <w:pPr>
              <w:tabs>
                <w:tab w:val="left" w:pos="630"/>
              </w:tabs>
              <w:spacing w:before="0"/>
              <w:ind w:right="446"/>
              <w:rPr>
                <w:rFonts w:cstheme="minorHAnsi"/>
              </w:rPr>
            </w:pPr>
          </w:p>
        </w:tc>
      </w:tr>
      <w:tr w:rsidR="00441092" w:rsidRPr="00871B6A" w14:paraId="085D58A4" w14:textId="77777777" w:rsidTr="00441092">
        <w:tc>
          <w:tcPr>
            <w:tcW w:w="4854" w:type="dxa"/>
          </w:tcPr>
          <w:p w14:paraId="66BEBDE7" w14:textId="77777777" w:rsidR="00441092" w:rsidRPr="00871B6A" w:rsidRDefault="00441092" w:rsidP="0086022F">
            <w:pPr>
              <w:tabs>
                <w:tab w:val="left" w:pos="630"/>
              </w:tabs>
              <w:spacing w:before="0"/>
              <w:ind w:right="446"/>
              <w:rPr>
                <w:rFonts w:cstheme="minorHAnsi"/>
              </w:rPr>
            </w:pPr>
          </w:p>
        </w:tc>
        <w:tc>
          <w:tcPr>
            <w:tcW w:w="4854" w:type="dxa"/>
          </w:tcPr>
          <w:p w14:paraId="3E88276D" w14:textId="77777777" w:rsidR="00441092" w:rsidRPr="00871B6A" w:rsidRDefault="00441092" w:rsidP="0086022F">
            <w:pPr>
              <w:tabs>
                <w:tab w:val="left" w:pos="630"/>
              </w:tabs>
              <w:spacing w:before="0"/>
              <w:ind w:right="446"/>
              <w:rPr>
                <w:rFonts w:cstheme="minorHAnsi"/>
              </w:rPr>
            </w:pPr>
          </w:p>
        </w:tc>
      </w:tr>
      <w:tr w:rsidR="00441092" w:rsidRPr="00871B6A" w14:paraId="69CFFAEC" w14:textId="77777777" w:rsidTr="00441092">
        <w:tc>
          <w:tcPr>
            <w:tcW w:w="4854" w:type="dxa"/>
          </w:tcPr>
          <w:p w14:paraId="001E4F78" w14:textId="77777777" w:rsidR="00441092" w:rsidRPr="00871B6A" w:rsidRDefault="00441092" w:rsidP="0086022F">
            <w:pPr>
              <w:tabs>
                <w:tab w:val="left" w:pos="630"/>
              </w:tabs>
              <w:spacing w:before="0"/>
              <w:ind w:right="446"/>
              <w:rPr>
                <w:rFonts w:cstheme="minorHAnsi"/>
              </w:rPr>
            </w:pPr>
          </w:p>
        </w:tc>
        <w:tc>
          <w:tcPr>
            <w:tcW w:w="4854" w:type="dxa"/>
          </w:tcPr>
          <w:p w14:paraId="25DB5170" w14:textId="77777777" w:rsidR="00441092" w:rsidRPr="00871B6A" w:rsidRDefault="00441092" w:rsidP="0086022F">
            <w:pPr>
              <w:tabs>
                <w:tab w:val="left" w:pos="630"/>
              </w:tabs>
              <w:spacing w:before="0"/>
              <w:ind w:right="446"/>
              <w:rPr>
                <w:rFonts w:cstheme="minorHAnsi"/>
              </w:rPr>
            </w:pPr>
          </w:p>
        </w:tc>
      </w:tr>
    </w:tbl>
    <w:p w14:paraId="48A42534" w14:textId="77777777" w:rsidR="00441092" w:rsidRPr="00871B6A" w:rsidRDefault="00441092" w:rsidP="00441092">
      <w:pPr>
        <w:tabs>
          <w:tab w:val="left" w:pos="630"/>
        </w:tabs>
        <w:spacing w:before="0"/>
        <w:ind w:left="547" w:right="446"/>
        <w:jc w:val="center"/>
        <w:rPr>
          <w:rFonts w:cstheme="minorHAnsi"/>
        </w:rPr>
      </w:pPr>
    </w:p>
    <w:p w14:paraId="02E895AE" w14:textId="45581671" w:rsidR="003235BF" w:rsidRPr="00871B6A" w:rsidRDefault="00441092" w:rsidP="003235BF">
      <w:pPr>
        <w:tabs>
          <w:tab w:val="left" w:pos="630"/>
        </w:tabs>
        <w:spacing w:before="0"/>
        <w:ind w:left="547" w:right="446"/>
        <w:rPr>
          <w:rFonts w:eastAsia="Times New Roman" w:cstheme="minorHAnsi"/>
          <w:bCs/>
        </w:rPr>
      </w:pPr>
      <w:r w:rsidRPr="00871B6A">
        <w:rPr>
          <w:rFonts w:eastAsia="Times New Roman" w:cstheme="minorHAnsi"/>
          <w:bCs/>
        </w:rPr>
        <w:t>Add any additional line items for exceptions as necessary and reference any explanatory attachments within the line item to which it refers.</w:t>
      </w:r>
    </w:p>
    <w:p w14:paraId="4E45C3E1" w14:textId="77777777" w:rsidR="006C3C51" w:rsidRPr="00871B6A" w:rsidRDefault="006C3C51" w:rsidP="003235BF">
      <w:pPr>
        <w:tabs>
          <w:tab w:val="left" w:pos="630"/>
        </w:tabs>
        <w:spacing w:before="0"/>
        <w:ind w:left="547" w:right="446"/>
        <w:rPr>
          <w:rFonts w:eastAsia="Times New Roman" w:cstheme="minorHAnsi"/>
          <w:bCs/>
        </w:rPr>
      </w:pPr>
    </w:p>
    <w:p w14:paraId="5695EFD8" w14:textId="75D70320" w:rsidR="006C3C51" w:rsidRPr="00871B6A" w:rsidRDefault="006C3C51" w:rsidP="003235BF">
      <w:pPr>
        <w:tabs>
          <w:tab w:val="left" w:pos="630"/>
        </w:tabs>
        <w:spacing w:before="0"/>
        <w:ind w:left="547" w:right="446"/>
        <w:rPr>
          <w:rFonts w:eastAsia="Times New Roman" w:cstheme="minorHAnsi"/>
          <w:bCs/>
        </w:rPr>
      </w:pPr>
      <w:r w:rsidRPr="00871B6A">
        <w:rPr>
          <w:rFonts w:eastAsia="Times New Roman" w:cstheme="minorHAnsi"/>
          <w:bCs/>
        </w:rPr>
        <w:t xml:space="preserve">Exception: </w:t>
      </w:r>
    </w:p>
    <w:p w14:paraId="115298DB" w14:textId="0B232FC4" w:rsidR="006C3C51" w:rsidRPr="00871B6A" w:rsidRDefault="006C3C51" w:rsidP="00967D00">
      <w:pPr>
        <w:tabs>
          <w:tab w:val="left" w:pos="630"/>
        </w:tabs>
        <w:spacing w:before="120" w:after="120"/>
        <w:ind w:left="547" w:right="446"/>
        <w:rPr>
          <w:rFonts w:eastAsia="Times New Roman" w:cstheme="minorHAnsi"/>
          <w:bCs/>
        </w:rPr>
      </w:pPr>
      <w:r w:rsidRPr="00871B6A">
        <w:rPr>
          <w:rFonts w:eastAsia="Times New Roman" w:cstheme="minorHAnsi"/>
          <w:bCs/>
        </w:rPr>
        <w:t>Describe the nature of the exception:</w:t>
      </w:r>
      <w:r w:rsidR="00300007" w:rsidRPr="00871B6A">
        <w:rPr>
          <w:rFonts w:eastAsia="Times New Roman" w:cstheme="minorHAnsi"/>
          <w:bCs/>
        </w:rPr>
        <w:t xml:space="preserve"> </w:t>
      </w:r>
      <w:r w:rsidR="000D2188" w:rsidRPr="00871B6A">
        <w:rPr>
          <w:rFonts w:eastAsia="Times New Roman" w:cstheme="minorHAnsi"/>
          <w:bCs/>
          <w:u w:val="single"/>
        </w:rPr>
        <w:fldChar w:fldCharType="begin">
          <w:ffData>
            <w:name w:val="Text3"/>
            <w:enabled/>
            <w:calcOnExit w:val="0"/>
            <w:textInput/>
          </w:ffData>
        </w:fldChar>
      </w:r>
      <w:bookmarkStart w:id="15" w:name="Text3"/>
      <w:r w:rsidR="000D2188" w:rsidRPr="00871B6A">
        <w:rPr>
          <w:rFonts w:eastAsia="Times New Roman" w:cstheme="minorHAnsi"/>
          <w:bCs/>
          <w:u w:val="single"/>
        </w:rPr>
        <w:instrText xml:space="preserve"> FORMTEXT </w:instrText>
      </w:r>
      <w:r w:rsidR="000D2188" w:rsidRPr="00871B6A">
        <w:rPr>
          <w:rFonts w:eastAsia="Times New Roman" w:cstheme="minorHAnsi"/>
          <w:bCs/>
          <w:u w:val="single"/>
        </w:rPr>
      </w:r>
      <w:r w:rsidR="000D2188" w:rsidRPr="00871B6A">
        <w:rPr>
          <w:rFonts w:eastAsia="Times New Roman" w:cstheme="minorHAnsi"/>
          <w:bCs/>
          <w:u w:val="single"/>
        </w:rPr>
        <w:fldChar w:fldCharType="separate"/>
      </w:r>
      <w:r w:rsidR="000D2188" w:rsidRPr="00871B6A">
        <w:rPr>
          <w:rFonts w:eastAsia="Times New Roman" w:cstheme="minorHAnsi"/>
          <w:bCs/>
          <w:noProof/>
          <w:u w:val="single"/>
        </w:rPr>
        <w:t> </w:t>
      </w:r>
      <w:r w:rsidR="000D2188" w:rsidRPr="00871B6A">
        <w:rPr>
          <w:rFonts w:eastAsia="Times New Roman" w:cstheme="minorHAnsi"/>
          <w:bCs/>
          <w:noProof/>
          <w:u w:val="single"/>
        </w:rPr>
        <w:t> </w:t>
      </w:r>
      <w:r w:rsidR="000D2188" w:rsidRPr="00871B6A">
        <w:rPr>
          <w:rFonts w:eastAsia="Times New Roman" w:cstheme="minorHAnsi"/>
          <w:bCs/>
          <w:noProof/>
          <w:u w:val="single"/>
        </w:rPr>
        <w:t> </w:t>
      </w:r>
      <w:r w:rsidR="000D2188" w:rsidRPr="00871B6A">
        <w:rPr>
          <w:rFonts w:eastAsia="Times New Roman" w:cstheme="minorHAnsi"/>
          <w:bCs/>
          <w:noProof/>
          <w:u w:val="single"/>
        </w:rPr>
        <w:t> </w:t>
      </w:r>
      <w:r w:rsidR="000D2188" w:rsidRPr="00871B6A">
        <w:rPr>
          <w:rFonts w:eastAsia="Times New Roman" w:cstheme="minorHAnsi"/>
          <w:bCs/>
          <w:noProof/>
          <w:u w:val="single"/>
        </w:rPr>
        <w:t> </w:t>
      </w:r>
      <w:r w:rsidR="000D2188" w:rsidRPr="00871B6A">
        <w:rPr>
          <w:rFonts w:eastAsia="Times New Roman" w:cstheme="minorHAnsi"/>
          <w:bCs/>
          <w:u w:val="single"/>
        </w:rPr>
        <w:fldChar w:fldCharType="end"/>
      </w:r>
      <w:bookmarkEnd w:id="15"/>
    </w:p>
    <w:p w14:paraId="45A7097E" w14:textId="1064C3B4" w:rsidR="006C3C51" w:rsidRPr="00871B6A" w:rsidRDefault="006C3C51" w:rsidP="00967D00">
      <w:pPr>
        <w:tabs>
          <w:tab w:val="left" w:pos="630"/>
        </w:tabs>
        <w:spacing w:before="120" w:after="120"/>
        <w:ind w:left="547" w:right="446"/>
        <w:rPr>
          <w:rFonts w:eastAsia="Times New Roman" w:cstheme="minorHAnsi"/>
          <w:bCs/>
        </w:rPr>
      </w:pPr>
      <w:r w:rsidRPr="00871B6A">
        <w:rPr>
          <w:rFonts w:eastAsia="Times New Roman" w:cstheme="minorHAnsi"/>
          <w:bCs/>
        </w:rPr>
        <w:t>Explanation of why exception is taken:</w:t>
      </w:r>
      <w:r w:rsidR="000D2188" w:rsidRPr="00871B6A">
        <w:rPr>
          <w:rFonts w:eastAsia="Times New Roman" w:cstheme="minorHAnsi"/>
          <w:bCs/>
        </w:rPr>
        <w:t xml:space="preserve"> </w:t>
      </w:r>
      <w:r w:rsidR="000D2188" w:rsidRPr="00871B6A">
        <w:rPr>
          <w:rFonts w:eastAsia="Times New Roman" w:cstheme="minorHAnsi"/>
          <w:bCs/>
          <w:u w:val="single"/>
        </w:rPr>
        <w:fldChar w:fldCharType="begin">
          <w:ffData>
            <w:name w:val="Text4"/>
            <w:enabled/>
            <w:calcOnExit w:val="0"/>
            <w:textInput/>
          </w:ffData>
        </w:fldChar>
      </w:r>
      <w:bookmarkStart w:id="16" w:name="Text4"/>
      <w:r w:rsidR="000D2188" w:rsidRPr="00871B6A">
        <w:rPr>
          <w:rFonts w:eastAsia="Times New Roman" w:cstheme="minorHAnsi"/>
          <w:bCs/>
          <w:u w:val="single"/>
        </w:rPr>
        <w:instrText xml:space="preserve"> FORMTEXT </w:instrText>
      </w:r>
      <w:r w:rsidR="000D2188" w:rsidRPr="00871B6A">
        <w:rPr>
          <w:rFonts w:eastAsia="Times New Roman" w:cstheme="minorHAnsi"/>
          <w:bCs/>
          <w:u w:val="single"/>
        </w:rPr>
      </w:r>
      <w:r w:rsidR="000D2188" w:rsidRPr="00871B6A">
        <w:rPr>
          <w:rFonts w:eastAsia="Times New Roman" w:cstheme="minorHAnsi"/>
          <w:bCs/>
          <w:u w:val="single"/>
        </w:rPr>
        <w:fldChar w:fldCharType="separate"/>
      </w:r>
      <w:r w:rsidR="000D2188" w:rsidRPr="00871B6A">
        <w:rPr>
          <w:rFonts w:eastAsia="Times New Roman" w:cstheme="minorHAnsi"/>
          <w:bCs/>
          <w:noProof/>
          <w:u w:val="single"/>
        </w:rPr>
        <w:t> </w:t>
      </w:r>
      <w:r w:rsidR="000D2188" w:rsidRPr="00871B6A">
        <w:rPr>
          <w:rFonts w:eastAsia="Times New Roman" w:cstheme="minorHAnsi"/>
          <w:bCs/>
          <w:noProof/>
          <w:u w:val="single"/>
        </w:rPr>
        <w:t> </w:t>
      </w:r>
      <w:r w:rsidR="000D2188" w:rsidRPr="00871B6A">
        <w:rPr>
          <w:rFonts w:eastAsia="Times New Roman" w:cstheme="minorHAnsi"/>
          <w:bCs/>
          <w:noProof/>
          <w:u w:val="single"/>
        </w:rPr>
        <w:t> </w:t>
      </w:r>
      <w:r w:rsidR="000D2188" w:rsidRPr="00871B6A">
        <w:rPr>
          <w:rFonts w:eastAsia="Times New Roman" w:cstheme="minorHAnsi"/>
          <w:bCs/>
          <w:noProof/>
          <w:u w:val="single"/>
        </w:rPr>
        <w:t> </w:t>
      </w:r>
      <w:r w:rsidR="000D2188" w:rsidRPr="00871B6A">
        <w:rPr>
          <w:rFonts w:eastAsia="Times New Roman" w:cstheme="minorHAnsi"/>
          <w:bCs/>
          <w:noProof/>
          <w:u w:val="single"/>
        </w:rPr>
        <w:t> </w:t>
      </w:r>
      <w:r w:rsidR="000D2188" w:rsidRPr="00871B6A">
        <w:rPr>
          <w:rFonts w:eastAsia="Times New Roman" w:cstheme="minorHAnsi"/>
          <w:bCs/>
          <w:u w:val="single"/>
        </w:rPr>
        <w:fldChar w:fldCharType="end"/>
      </w:r>
      <w:bookmarkEnd w:id="16"/>
    </w:p>
    <w:p w14:paraId="772A84AD" w14:textId="2A9EB0B0" w:rsidR="006C3C51" w:rsidRPr="00871B6A" w:rsidRDefault="006C3C51" w:rsidP="00967D00">
      <w:pPr>
        <w:tabs>
          <w:tab w:val="left" w:pos="630"/>
        </w:tabs>
        <w:spacing w:before="120" w:after="120"/>
        <w:ind w:left="547" w:right="446"/>
        <w:rPr>
          <w:rFonts w:eastAsia="Times New Roman" w:cstheme="minorHAnsi"/>
          <w:bCs/>
        </w:rPr>
      </w:pPr>
      <w:r w:rsidRPr="00871B6A">
        <w:rPr>
          <w:rFonts w:eastAsia="Times New Roman" w:cstheme="minorHAnsi"/>
          <w:bCs/>
        </w:rPr>
        <w:t xml:space="preserve">Proposed alternative to meet the </w:t>
      </w:r>
      <w:r w:rsidR="00072CB1">
        <w:rPr>
          <w:rFonts w:eastAsia="Times New Roman" w:cstheme="minorHAnsi"/>
          <w:bCs/>
        </w:rPr>
        <w:t>Black Hawk County Public Health</w:t>
      </w:r>
      <w:r w:rsidR="001C7DBA" w:rsidRPr="00871B6A">
        <w:rPr>
          <w:rFonts w:eastAsia="Times New Roman" w:cstheme="minorHAnsi"/>
          <w:bCs/>
        </w:rPr>
        <w:t>’s</w:t>
      </w:r>
      <w:r w:rsidRPr="00871B6A">
        <w:rPr>
          <w:rFonts w:eastAsia="Times New Roman" w:cstheme="minorHAnsi"/>
          <w:bCs/>
        </w:rPr>
        <w:t xml:space="preserve"> needs</w:t>
      </w:r>
      <w:r w:rsidR="000D2188" w:rsidRPr="00871B6A">
        <w:rPr>
          <w:rFonts w:eastAsia="Times New Roman" w:cstheme="minorHAnsi"/>
          <w:bCs/>
        </w:rPr>
        <w:t xml:space="preserve"> (include applicable documents, blueprints, brochures, </w:t>
      </w:r>
      <w:r w:rsidR="00B656F3" w:rsidRPr="00871B6A">
        <w:rPr>
          <w:rFonts w:eastAsia="Times New Roman" w:cstheme="minorHAnsi"/>
          <w:bCs/>
        </w:rPr>
        <w:t xml:space="preserve">pricing tables, </w:t>
      </w:r>
      <w:r w:rsidR="000D2188" w:rsidRPr="00871B6A">
        <w:rPr>
          <w:rFonts w:eastAsia="Times New Roman" w:cstheme="minorHAnsi"/>
          <w:bCs/>
        </w:rPr>
        <w:t>etc., as appropriate)</w:t>
      </w:r>
      <w:r w:rsidRPr="00871B6A">
        <w:rPr>
          <w:rFonts w:eastAsia="Times New Roman" w:cstheme="minorHAnsi"/>
          <w:bCs/>
        </w:rPr>
        <w:t>:</w:t>
      </w:r>
      <w:r w:rsidR="000D2188" w:rsidRPr="00871B6A">
        <w:rPr>
          <w:rFonts w:eastAsia="Times New Roman" w:cstheme="minorHAnsi"/>
          <w:bCs/>
        </w:rPr>
        <w:t xml:space="preserve"> </w:t>
      </w:r>
      <w:r w:rsidR="000D2188" w:rsidRPr="00871B6A">
        <w:rPr>
          <w:rFonts w:eastAsia="Times New Roman" w:cstheme="minorHAnsi"/>
          <w:bCs/>
          <w:u w:val="single"/>
        </w:rPr>
        <w:fldChar w:fldCharType="begin">
          <w:ffData>
            <w:name w:val="Text5"/>
            <w:enabled/>
            <w:calcOnExit w:val="0"/>
            <w:textInput/>
          </w:ffData>
        </w:fldChar>
      </w:r>
      <w:bookmarkStart w:id="17" w:name="Text5"/>
      <w:r w:rsidR="000D2188" w:rsidRPr="00871B6A">
        <w:rPr>
          <w:rFonts w:eastAsia="Times New Roman" w:cstheme="minorHAnsi"/>
          <w:bCs/>
          <w:u w:val="single"/>
        </w:rPr>
        <w:instrText xml:space="preserve"> FORMTEXT </w:instrText>
      </w:r>
      <w:r w:rsidR="000D2188" w:rsidRPr="00871B6A">
        <w:rPr>
          <w:rFonts w:eastAsia="Times New Roman" w:cstheme="minorHAnsi"/>
          <w:bCs/>
          <w:u w:val="single"/>
        </w:rPr>
      </w:r>
      <w:r w:rsidR="000D2188" w:rsidRPr="00871B6A">
        <w:rPr>
          <w:rFonts w:eastAsia="Times New Roman" w:cstheme="minorHAnsi"/>
          <w:bCs/>
          <w:u w:val="single"/>
        </w:rPr>
        <w:fldChar w:fldCharType="separate"/>
      </w:r>
      <w:r w:rsidR="000D2188" w:rsidRPr="00871B6A">
        <w:rPr>
          <w:rFonts w:eastAsia="Times New Roman" w:cstheme="minorHAnsi"/>
          <w:bCs/>
          <w:noProof/>
          <w:u w:val="single"/>
        </w:rPr>
        <w:t> </w:t>
      </w:r>
      <w:r w:rsidR="000D2188" w:rsidRPr="00871B6A">
        <w:rPr>
          <w:rFonts w:eastAsia="Times New Roman" w:cstheme="minorHAnsi"/>
          <w:bCs/>
          <w:noProof/>
          <w:u w:val="single"/>
        </w:rPr>
        <w:t> </w:t>
      </w:r>
      <w:r w:rsidR="000D2188" w:rsidRPr="00871B6A">
        <w:rPr>
          <w:rFonts w:eastAsia="Times New Roman" w:cstheme="minorHAnsi"/>
          <w:bCs/>
          <w:noProof/>
          <w:u w:val="single"/>
        </w:rPr>
        <w:t> </w:t>
      </w:r>
      <w:r w:rsidR="000D2188" w:rsidRPr="00871B6A">
        <w:rPr>
          <w:rFonts w:eastAsia="Times New Roman" w:cstheme="minorHAnsi"/>
          <w:bCs/>
          <w:noProof/>
          <w:u w:val="single"/>
        </w:rPr>
        <w:t> </w:t>
      </w:r>
      <w:r w:rsidR="000D2188" w:rsidRPr="00871B6A">
        <w:rPr>
          <w:rFonts w:eastAsia="Times New Roman" w:cstheme="minorHAnsi"/>
          <w:bCs/>
          <w:noProof/>
          <w:u w:val="single"/>
        </w:rPr>
        <w:t> </w:t>
      </w:r>
      <w:r w:rsidR="000D2188" w:rsidRPr="00871B6A">
        <w:rPr>
          <w:rFonts w:eastAsia="Times New Roman" w:cstheme="minorHAnsi"/>
          <w:bCs/>
          <w:u w:val="single"/>
        </w:rPr>
        <w:fldChar w:fldCharType="end"/>
      </w:r>
      <w:bookmarkEnd w:id="17"/>
    </w:p>
    <w:p w14:paraId="2045BD74" w14:textId="77777777" w:rsidR="00AC128D" w:rsidRPr="00871B6A" w:rsidRDefault="00AC128D">
      <w:pPr>
        <w:spacing w:before="0"/>
        <w:rPr>
          <w:rFonts w:eastAsia="Times New Roman" w:cstheme="minorHAnsi"/>
          <w:bCs/>
        </w:rPr>
      </w:pPr>
      <w:r w:rsidRPr="00871B6A">
        <w:rPr>
          <w:rFonts w:eastAsia="Times New Roman" w:cstheme="minorHAnsi"/>
          <w:bCs/>
        </w:rPr>
        <w:br w:type="page"/>
      </w:r>
    </w:p>
    <w:p w14:paraId="00DDC627" w14:textId="2FF3BA2E" w:rsidR="006E5B4D" w:rsidRPr="00871B6A" w:rsidRDefault="006E5B4D" w:rsidP="006E5B4D">
      <w:pPr>
        <w:tabs>
          <w:tab w:val="left" w:pos="540"/>
        </w:tabs>
        <w:spacing w:before="120"/>
        <w:ind w:right="446" w:firstLine="547"/>
        <w:jc w:val="center"/>
        <w:rPr>
          <w:rFonts w:eastAsia="Times New Roman" w:cstheme="minorHAnsi"/>
          <w:b/>
        </w:rPr>
      </w:pPr>
      <w:bookmarkStart w:id="18" w:name="Attachment_F_Addendum_Receipt"/>
      <w:bookmarkEnd w:id="18"/>
      <w:r w:rsidRPr="00871B6A">
        <w:rPr>
          <w:rFonts w:eastAsia="Times New Roman" w:cstheme="minorHAnsi"/>
          <w:b/>
        </w:rPr>
        <w:lastRenderedPageBreak/>
        <w:t>A</w:t>
      </w:r>
      <w:r w:rsidR="00F71AB4" w:rsidRPr="00871B6A">
        <w:rPr>
          <w:rFonts w:eastAsia="Times New Roman" w:cstheme="minorHAnsi"/>
          <w:b/>
        </w:rPr>
        <w:t>ttachment</w:t>
      </w:r>
      <w:r w:rsidRPr="00871B6A">
        <w:rPr>
          <w:rFonts w:eastAsia="Times New Roman" w:cstheme="minorHAnsi"/>
          <w:b/>
        </w:rPr>
        <w:t xml:space="preserve"> </w:t>
      </w:r>
      <w:r w:rsidR="00A3074F" w:rsidRPr="00871B6A">
        <w:rPr>
          <w:rFonts w:eastAsia="Times New Roman" w:cstheme="minorHAnsi"/>
          <w:b/>
        </w:rPr>
        <w:t>F</w:t>
      </w:r>
    </w:p>
    <w:p w14:paraId="2BA95BD8" w14:textId="7DF6A79E" w:rsidR="004340AB" w:rsidRPr="00871B6A" w:rsidRDefault="004340AB" w:rsidP="004340AB">
      <w:pPr>
        <w:tabs>
          <w:tab w:val="left" w:pos="540"/>
        </w:tabs>
        <w:spacing w:before="120" w:after="120"/>
        <w:ind w:right="446" w:firstLine="547"/>
        <w:jc w:val="center"/>
        <w:rPr>
          <w:rFonts w:eastAsia="Times New Roman" w:cstheme="minorHAnsi"/>
          <w:b/>
        </w:rPr>
      </w:pPr>
      <w:r w:rsidRPr="00871B6A">
        <w:rPr>
          <w:rFonts w:eastAsia="Times New Roman" w:cstheme="minorHAnsi"/>
          <w:b/>
        </w:rPr>
        <w:t>ADDENDUM RECEIPT FORM</w:t>
      </w:r>
    </w:p>
    <w:p w14:paraId="401B4A75" w14:textId="38C4B056" w:rsidR="00E91C71" w:rsidRPr="00871B6A" w:rsidRDefault="00072CB1" w:rsidP="00AE3874">
      <w:pPr>
        <w:tabs>
          <w:tab w:val="left" w:pos="540"/>
        </w:tabs>
        <w:spacing w:before="120" w:after="120"/>
        <w:ind w:left="540" w:right="446"/>
        <w:contextualSpacing/>
        <w:jc w:val="center"/>
        <w:rPr>
          <w:rFonts w:cstheme="minorHAnsi"/>
          <w:b/>
          <w:bCs/>
        </w:rPr>
      </w:pPr>
      <w:r>
        <w:rPr>
          <w:rFonts w:eastAsia="Times New Roman" w:cstheme="minorHAnsi"/>
          <w:b/>
        </w:rPr>
        <w:t>BLACK HAWK COUNTY PUBLIC HEALTH</w:t>
      </w:r>
      <w:r w:rsidR="00AE3874">
        <w:rPr>
          <w:rFonts w:eastAsia="Times New Roman" w:cstheme="minorHAnsi"/>
          <w:b/>
        </w:rPr>
        <w:t xml:space="preserve"> </w:t>
      </w:r>
      <w:r w:rsidR="00E91C71" w:rsidRPr="00871B6A">
        <w:rPr>
          <w:rFonts w:cstheme="minorHAnsi"/>
          <w:b/>
          <w:bCs/>
        </w:rPr>
        <w:t>MOBILE HEALTH CLINIC</w:t>
      </w:r>
    </w:p>
    <w:p w14:paraId="24B4796F" w14:textId="77777777" w:rsidR="002641AF" w:rsidRDefault="002641AF" w:rsidP="004340AB">
      <w:pPr>
        <w:tabs>
          <w:tab w:val="left" w:pos="540"/>
        </w:tabs>
        <w:spacing w:before="120" w:after="120"/>
        <w:ind w:left="547" w:right="446"/>
        <w:contextualSpacing/>
        <w:jc w:val="center"/>
        <w:rPr>
          <w:rFonts w:cstheme="minorHAnsi"/>
          <w:b/>
          <w:bCs/>
        </w:rPr>
      </w:pPr>
      <w:r w:rsidRPr="00871B6A">
        <w:rPr>
          <w:rFonts w:cstheme="minorHAnsi"/>
          <w:b/>
          <w:bCs/>
        </w:rPr>
        <w:t>BLACK HAWK COUNTY, IA</w:t>
      </w:r>
    </w:p>
    <w:p w14:paraId="07D90059" w14:textId="77777777" w:rsidR="00CE675F" w:rsidRPr="00871B6A" w:rsidRDefault="00CE675F" w:rsidP="00150E37">
      <w:pPr>
        <w:spacing w:before="192"/>
        <w:ind w:left="540" w:right="450"/>
        <w:jc w:val="center"/>
        <w:rPr>
          <w:rFonts w:cstheme="minorHAnsi"/>
          <w:spacing w:val="-10"/>
        </w:rPr>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4050"/>
        <w:gridCol w:w="270"/>
        <w:gridCol w:w="1710"/>
        <w:gridCol w:w="2965"/>
      </w:tblGrid>
      <w:tr w:rsidR="00E750C3" w:rsidRPr="00871B6A" w14:paraId="4F0DDE37" w14:textId="77777777" w:rsidTr="00736F06">
        <w:tc>
          <w:tcPr>
            <w:tcW w:w="1795" w:type="dxa"/>
            <w:tcMar>
              <w:left w:w="14" w:type="dxa"/>
              <w:right w:w="14" w:type="dxa"/>
            </w:tcMar>
            <w:vAlign w:val="bottom"/>
          </w:tcPr>
          <w:p w14:paraId="7B9DB136" w14:textId="4BC7856B" w:rsidR="00E750C3" w:rsidRPr="00871B6A" w:rsidRDefault="00983C57" w:rsidP="005A6070">
            <w:pPr>
              <w:spacing w:before="192"/>
              <w:rPr>
                <w:rFonts w:cstheme="minorHAnsi"/>
              </w:rPr>
            </w:pPr>
            <w:r w:rsidRPr="00871B6A">
              <w:rPr>
                <w:rFonts w:cstheme="minorHAnsi"/>
              </w:rPr>
              <w:t>VENDOR’S NAME:</w:t>
            </w:r>
          </w:p>
        </w:tc>
        <w:tc>
          <w:tcPr>
            <w:tcW w:w="4050" w:type="dxa"/>
            <w:tcBorders>
              <w:bottom w:val="single" w:sz="4" w:space="0" w:color="auto"/>
            </w:tcBorders>
            <w:tcMar>
              <w:left w:w="14" w:type="dxa"/>
              <w:right w:w="14" w:type="dxa"/>
            </w:tcMar>
            <w:vAlign w:val="bottom"/>
          </w:tcPr>
          <w:p w14:paraId="6BA461F8" w14:textId="77777777" w:rsidR="00E750C3" w:rsidRPr="00871B6A" w:rsidRDefault="00E750C3" w:rsidP="00E750C3">
            <w:pPr>
              <w:spacing w:before="192"/>
              <w:ind w:right="450"/>
              <w:rPr>
                <w:rFonts w:cstheme="minorHAnsi"/>
              </w:rPr>
            </w:pPr>
          </w:p>
        </w:tc>
        <w:tc>
          <w:tcPr>
            <w:tcW w:w="270" w:type="dxa"/>
            <w:tcMar>
              <w:left w:w="14" w:type="dxa"/>
              <w:right w:w="14" w:type="dxa"/>
            </w:tcMar>
            <w:vAlign w:val="bottom"/>
          </w:tcPr>
          <w:p w14:paraId="1C4F62F4" w14:textId="77777777" w:rsidR="00E750C3" w:rsidRPr="00871B6A" w:rsidRDefault="00E750C3" w:rsidP="00E750C3">
            <w:pPr>
              <w:spacing w:before="192"/>
              <w:ind w:right="450"/>
              <w:rPr>
                <w:rFonts w:cstheme="minorHAnsi"/>
              </w:rPr>
            </w:pPr>
          </w:p>
        </w:tc>
        <w:tc>
          <w:tcPr>
            <w:tcW w:w="1710" w:type="dxa"/>
            <w:tcMar>
              <w:left w:w="14" w:type="dxa"/>
              <w:right w:w="14" w:type="dxa"/>
            </w:tcMar>
            <w:vAlign w:val="bottom"/>
          </w:tcPr>
          <w:p w14:paraId="2C93E7DC" w14:textId="1AB414F9" w:rsidR="00E750C3" w:rsidRPr="00871B6A" w:rsidRDefault="005A6070" w:rsidP="005A6070">
            <w:pPr>
              <w:spacing w:before="192"/>
              <w:rPr>
                <w:rFonts w:cstheme="minorHAnsi"/>
              </w:rPr>
            </w:pPr>
            <w:r>
              <w:rPr>
                <w:rFonts w:cstheme="minorHAnsi"/>
              </w:rPr>
              <w:t>CONTACT NAME:</w:t>
            </w:r>
          </w:p>
        </w:tc>
        <w:tc>
          <w:tcPr>
            <w:tcW w:w="2965" w:type="dxa"/>
            <w:tcBorders>
              <w:bottom w:val="single" w:sz="4" w:space="0" w:color="auto"/>
            </w:tcBorders>
            <w:tcMar>
              <w:left w:w="14" w:type="dxa"/>
              <w:right w:w="14" w:type="dxa"/>
            </w:tcMar>
            <w:vAlign w:val="bottom"/>
          </w:tcPr>
          <w:p w14:paraId="4132A5C2" w14:textId="77777777" w:rsidR="00E750C3" w:rsidRPr="00871B6A" w:rsidRDefault="00E750C3" w:rsidP="005A6070">
            <w:pPr>
              <w:spacing w:before="192"/>
              <w:rPr>
                <w:rFonts w:cstheme="minorHAnsi"/>
              </w:rPr>
            </w:pPr>
          </w:p>
        </w:tc>
      </w:tr>
      <w:tr w:rsidR="005A6070" w:rsidRPr="00871B6A" w14:paraId="0B705620" w14:textId="77777777" w:rsidTr="00736F06">
        <w:tc>
          <w:tcPr>
            <w:tcW w:w="1795" w:type="dxa"/>
            <w:tcMar>
              <w:left w:w="14" w:type="dxa"/>
              <w:right w:w="14" w:type="dxa"/>
            </w:tcMar>
            <w:vAlign w:val="bottom"/>
          </w:tcPr>
          <w:p w14:paraId="72DE6B3F" w14:textId="1A75DFB6" w:rsidR="005A6070" w:rsidRPr="00871B6A" w:rsidRDefault="005A6070" w:rsidP="005A6070">
            <w:pPr>
              <w:spacing w:before="192"/>
              <w:rPr>
                <w:rFonts w:cstheme="minorHAnsi"/>
              </w:rPr>
            </w:pPr>
            <w:r>
              <w:rPr>
                <w:rFonts w:cstheme="minorHAnsi"/>
              </w:rPr>
              <w:t>ADDRESS:</w:t>
            </w:r>
          </w:p>
        </w:tc>
        <w:tc>
          <w:tcPr>
            <w:tcW w:w="8995" w:type="dxa"/>
            <w:gridSpan w:val="4"/>
            <w:tcBorders>
              <w:bottom w:val="single" w:sz="4" w:space="0" w:color="auto"/>
            </w:tcBorders>
            <w:tcMar>
              <w:left w:w="14" w:type="dxa"/>
              <w:right w:w="14" w:type="dxa"/>
            </w:tcMar>
            <w:vAlign w:val="bottom"/>
          </w:tcPr>
          <w:p w14:paraId="4581463C" w14:textId="77777777" w:rsidR="005A6070" w:rsidRPr="00871B6A" w:rsidRDefault="005A6070" w:rsidP="005A6070">
            <w:pPr>
              <w:spacing w:before="192"/>
              <w:rPr>
                <w:rFonts w:cstheme="minorHAnsi"/>
              </w:rPr>
            </w:pPr>
          </w:p>
        </w:tc>
      </w:tr>
      <w:tr w:rsidR="00983C57" w:rsidRPr="00871B6A" w14:paraId="3BA19482" w14:textId="77777777" w:rsidTr="00736F06">
        <w:tc>
          <w:tcPr>
            <w:tcW w:w="1795" w:type="dxa"/>
            <w:tcMar>
              <w:left w:w="14" w:type="dxa"/>
              <w:right w:w="14" w:type="dxa"/>
            </w:tcMar>
            <w:vAlign w:val="bottom"/>
          </w:tcPr>
          <w:p w14:paraId="5D2EB758" w14:textId="6573824E" w:rsidR="00983C57" w:rsidRPr="00871B6A" w:rsidRDefault="005A6070" w:rsidP="005A6070">
            <w:pPr>
              <w:spacing w:before="192"/>
              <w:rPr>
                <w:rFonts w:cstheme="minorHAnsi"/>
              </w:rPr>
            </w:pPr>
            <w:r w:rsidRPr="00871B6A">
              <w:rPr>
                <w:rFonts w:cstheme="minorHAnsi"/>
              </w:rPr>
              <w:t>PHONE NUMBER:</w:t>
            </w:r>
          </w:p>
        </w:tc>
        <w:tc>
          <w:tcPr>
            <w:tcW w:w="4050" w:type="dxa"/>
            <w:tcBorders>
              <w:top w:val="single" w:sz="4" w:space="0" w:color="auto"/>
              <w:bottom w:val="single" w:sz="4" w:space="0" w:color="auto"/>
            </w:tcBorders>
            <w:tcMar>
              <w:left w:w="14" w:type="dxa"/>
              <w:right w:w="14" w:type="dxa"/>
            </w:tcMar>
            <w:vAlign w:val="bottom"/>
          </w:tcPr>
          <w:p w14:paraId="643CA33A" w14:textId="77777777" w:rsidR="00983C57" w:rsidRPr="00871B6A" w:rsidRDefault="00983C57" w:rsidP="00E750C3">
            <w:pPr>
              <w:spacing w:before="192"/>
              <w:ind w:right="450"/>
              <w:rPr>
                <w:rFonts w:cstheme="minorHAnsi"/>
              </w:rPr>
            </w:pPr>
          </w:p>
        </w:tc>
        <w:tc>
          <w:tcPr>
            <w:tcW w:w="270" w:type="dxa"/>
            <w:tcBorders>
              <w:top w:val="single" w:sz="4" w:space="0" w:color="auto"/>
            </w:tcBorders>
            <w:tcMar>
              <w:left w:w="14" w:type="dxa"/>
              <w:right w:w="14" w:type="dxa"/>
            </w:tcMar>
            <w:vAlign w:val="bottom"/>
          </w:tcPr>
          <w:p w14:paraId="054ED65E" w14:textId="77777777" w:rsidR="00983C57" w:rsidRPr="00871B6A" w:rsidRDefault="00983C57" w:rsidP="00E750C3">
            <w:pPr>
              <w:spacing w:before="192"/>
              <w:ind w:right="450"/>
              <w:rPr>
                <w:rFonts w:cstheme="minorHAnsi"/>
              </w:rPr>
            </w:pPr>
          </w:p>
        </w:tc>
        <w:tc>
          <w:tcPr>
            <w:tcW w:w="1710" w:type="dxa"/>
            <w:tcBorders>
              <w:top w:val="single" w:sz="4" w:space="0" w:color="auto"/>
            </w:tcBorders>
            <w:tcMar>
              <w:left w:w="14" w:type="dxa"/>
              <w:right w:w="14" w:type="dxa"/>
            </w:tcMar>
            <w:vAlign w:val="bottom"/>
          </w:tcPr>
          <w:p w14:paraId="3C829603" w14:textId="6DDD0655" w:rsidR="00983C57" w:rsidRPr="00871B6A" w:rsidRDefault="00F70787" w:rsidP="005A6070">
            <w:pPr>
              <w:spacing w:before="192"/>
              <w:rPr>
                <w:rFonts w:cstheme="minorHAnsi"/>
              </w:rPr>
            </w:pPr>
            <w:r>
              <w:rPr>
                <w:rFonts w:cstheme="minorHAnsi"/>
              </w:rPr>
              <w:t>FAX NUMBER:</w:t>
            </w:r>
          </w:p>
        </w:tc>
        <w:tc>
          <w:tcPr>
            <w:tcW w:w="2965" w:type="dxa"/>
            <w:tcBorders>
              <w:top w:val="single" w:sz="4" w:space="0" w:color="auto"/>
              <w:bottom w:val="single" w:sz="4" w:space="0" w:color="auto"/>
            </w:tcBorders>
            <w:tcMar>
              <w:left w:w="14" w:type="dxa"/>
              <w:right w:w="14" w:type="dxa"/>
            </w:tcMar>
            <w:vAlign w:val="bottom"/>
          </w:tcPr>
          <w:p w14:paraId="78C1BDF7" w14:textId="77777777" w:rsidR="00983C57" w:rsidRPr="00871B6A" w:rsidRDefault="00983C57" w:rsidP="005A6070">
            <w:pPr>
              <w:spacing w:before="192"/>
              <w:rPr>
                <w:rFonts w:cstheme="minorHAnsi"/>
              </w:rPr>
            </w:pPr>
          </w:p>
        </w:tc>
      </w:tr>
    </w:tbl>
    <w:p w14:paraId="71C401AA" w14:textId="77777777" w:rsidR="00454026" w:rsidRPr="00871B6A" w:rsidRDefault="00454026" w:rsidP="00454026">
      <w:pPr>
        <w:pStyle w:val="BodyText"/>
        <w:spacing w:before="11"/>
        <w:ind w:left="540" w:right="450"/>
        <w:rPr>
          <w:rFonts w:asciiTheme="minorHAnsi" w:hAnsiTheme="minorHAnsi" w:cstheme="minorHAnsi"/>
        </w:rPr>
      </w:pPr>
    </w:p>
    <w:p w14:paraId="0780C176" w14:textId="5A3AB35C" w:rsidR="00454026" w:rsidRPr="00871B6A" w:rsidRDefault="008A70FE" w:rsidP="00DB5AAA">
      <w:pPr>
        <w:spacing w:before="55" w:line="259" w:lineRule="auto"/>
        <w:ind w:right="450"/>
        <w:jc w:val="center"/>
        <w:rPr>
          <w:rFonts w:cstheme="minorHAnsi"/>
        </w:rPr>
      </w:pPr>
      <w:r w:rsidRPr="00871B6A">
        <w:rPr>
          <w:rFonts w:cstheme="minorHAnsi"/>
        </w:rPr>
        <w:t>PROPOSAL</w:t>
      </w:r>
      <w:r w:rsidR="00454026" w:rsidRPr="00871B6A">
        <w:rPr>
          <w:rFonts w:cstheme="minorHAnsi"/>
        </w:rPr>
        <w:t>:</w:t>
      </w:r>
      <w:r w:rsidR="00454026" w:rsidRPr="00871B6A">
        <w:rPr>
          <w:rFonts w:cstheme="minorHAnsi"/>
          <w:spacing w:val="-3"/>
        </w:rPr>
        <w:t xml:space="preserve"> </w:t>
      </w:r>
      <w:r w:rsidR="00E91C71" w:rsidRPr="00871B6A">
        <w:rPr>
          <w:rFonts w:cstheme="minorHAnsi"/>
        </w:rPr>
        <w:t>MOBILE HEALTH CLINIC</w:t>
      </w:r>
      <w:r w:rsidR="009F3552" w:rsidRPr="00871B6A">
        <w:rPr>
          <w:rFonts w:cstheme="minorHAnsi"/>
        </w:rPr>
        <w:t xml:space="preserve"> </w:t>
      </w:r>
      <w:r w:rsidR="004F3346" w:rsidRPr="00871B6A">
        <w:rPr>
          <w:rFonts w:cstheme="minorHAnsi"/>
        </w:rPr>
        <w:t>–</w:t>
      </w:r>
      <w:r w:rsidR="009F3552" w:rsidRPr="00871B6A">
        <w:rPr>
          <w:rFonts w:cstheme="minorHAnsi"/>
        </w:rPr>
        <w:t xml:space="preserve"> BLACK HAWK COUNTY, IA</w:t>
      </w:r>
      <w:r w:rsidR="00454026" w:rsidRPr="00871B6A">
        <w:rPr>
          <w:rFonts w:cstheme="minorHAnsi"/>
          <w:spacing w:val="-2"/>
        </w:rPr>
        <w:t>.</w:t>
      </w:r>
    </w:p>
    <w:p w14:paraId="718A7227" w14:textId="139BE3A6" w:rsidR="00454026" w:rsidRPr="00871B6A" w:rsidRDefault="00454026" w:rsidP="00DB5AAA">
      <w:pPr>
        <w:spacing w:before="159" w:line="259" w:lineRule="auto"/>
        <w:ind w:right="450"/>
        <w:jc w:val="center"/>
        <w:rPr>
          <w:rFonts w:cstheme="minorHAnsi"/>
        </w:rPr>
      </w:pPr>
      <w:r w:rsidRPr="00871B6A">
        <w:rPr>
          <w:rFonts w:cstheme="minorHAnsi"/>
        </w:rPr>
        <w:t xml:space="preserve">THE </w:t>
      </w:r>
      <w:r w:rsidR="00EB2968" w:rsidRPr="00871B6A">
        <w:rPr>
          <w:rFonts w:cstheme="minorHAnsi"/>
        </w:rPr>
        <w:t>PROPOSING VENDOR</w:t>
      </w:r>
      <w:r w:rsidRPr="00871B6A">
        <w:rPr>
          <w:rFonts w:cstheme="minorHAnsi"/>
        </w:rPr>
        <w:t xml:space="preserve"> ACKNOWLEDGES RECEIPT OF ADDENDUM </w:t>
      </w:r>
      <w:r w:rsidR="00150E37" w:rsidRPr="00871B6A">
        <w:rPr>
          <w:rFonts w:cstheme="minorHAnsi"/>
        </w:rPr>
        <w:t xml:space="preserve"># </w:t>
      </w:r>
      <w:r w:rsidR="00E36950">
        <w:rPr>
          <w:rFonts w:cstheme="minorHAnsi"/>
          <w:u w:val="single"/>
        </w:rPr>
        <w:fldChar w:fldCharType="begin">
          <w:ffData>
            <w:name w:val="Text11"/>
            <w:enabled/>
            <w:calcOnExit w:val="0"/>
            <w:textInput/>
          </w:ffData>
        </w:fldChar>
      </w:r>
      <w:bookmarkStart w:id="19" w:name="Text11"/>
      <w:r w:rsidR="00E36950">
        <w:rPr>
          <w:rFonts w:cstheme="minorHAnsi"/>
          <w:u w:val="single"/>
        </w:rPr>
        <w:instrText xml:space="preserve"> FORMTEXT </w:instrText>
      </w:r>
      <w:r w:rsidR="00E36950">
        <w:rPr>
          <w:rFonts w:cstheme="minorHAnsi"/>
          <w:u w:val="single"/>
        </w:rPr>
      </w:r>
      <w:r w:rsidR="00E36950">
        <w:rPr>
          <w:rFonts w:cstheme="minorHAnsi"/>
          <w:u w:val="single"/>
        </w:rPr>
        <w:fldChar w:fldCharType="separate"/>
      </w:r>
      <w:r w:rsidR="00E36950">
        <w:rPr>
          <w:rFonts w:cstheme="minorHAnsi"/>
          <w:noProof/>
          <w:u w:val="single"/>
        </w:rPr>
        <w:t> </w:t>
      </w:r>
      <w:r w:rsidR="00E36950">
        <w:rPr>
          <w:rFonts w:cstheme="minorHAnsi"/>
          <w:noProof/>
          <w:u w:val="single"/>
        </w:rPr>
        <w:t> </w:t>
      </w:r>
      <w:r w:rsidR="00E36950">
        <w:rPr>
          <w:rFonts w:cstheme="minorHAnsi"/>
          <w:noProof/>
          <w:u w:val="single"/>
        </w:rPr>
        <w:t> </w:t>
      </w:r>
      <w:r w:rsidR="00E36950">
        <w:rPr>
          <w:rFonts w:cstheme="minorHAnsi"/>
          <w:noProof/>
          <w:u w:val="single"/>
        </w:rPr>
        <w:t> </w:t>
      </w:r>
      <w:r w:rsidR="00E36950">
        <w:rPr>
          <w:rFonts w:cstheme="minorHAnsi"/>
          <w:noProof/>
          <w:u w:val="single"/>
        </w:rPr>
        <w:t> </w:t>
      </w:r>
      <w:r w:rsidR="00E36950">
        <w:rPr>
          <w:rFonts w:cstheme="minorHAnsi"/>
          <w:u w:val="single"/>
        </w:rPr>
        <w:fldChar w:fldCharType="end"/>
      </w:r>
      <w:bookmarkEnd w:id="19"/>
      <w:r w:rsidR="00150E37" w:rsidRPr="00871B6A">
        <w:rPr>
          <w:rFonts w:cstheme="minorHAnsi"/>
        </w:rPr>
        <w:t xml:space="preserve"> </w:t>
      </w:r>
      <w:r w:rsidRPr="00871B6A">
        <w:rPr>
          <w:rFonts w:cstheme="minorHAnsi"/>
        </w:rPr>
        <w:t>BY SIGNING AND DATING BELOW:</w:t>
      </w:r>
    </w:p>
    <w:p w14:paraId="297A9B94" w14:textId="58B072EC" w:rsidR="0034213D" w:rsidRPr="00871B6A" w:rsidRDefault="0034213D" w:rsidP="00302EE8">
      <w:pPr>
        <w:ind w:right="450"/>
        <w:jc w:val="center"/>
        <w:rPr>
          <w:rFonts w:cstheme="minorHAnsi"/>
        </w:rPr>
      </w:pPr>
      <w:r w:rsidRPr="00871B6A">
        <w:rPr>
          <w:rFonts w:cstheme="minorHAnsi"/>
        </w:rPr>
        <w:t>This</w:t>
      </w:r>
      <w:r w:rsidRPr="00871B6A">
        <w:rPr>
          <w:rFonts w:cstheme="minorHAnsi"/>
          <w:spacing w:val="-7"/>
        </w:rPr>
        <w:t xml:space="preserve"> </w:t>
      </w:r>
      <w:r w:rsidRPr="00871B6A">
        <w:rPr>
          <w:rFonts w:cstheme="minorHAnsi"/>
        </w:rPr>
        <w:t>addendum</w:t>
      </w:r>
      <w:r w:rsidRPr="00871B6A">
        <w:rPr>
          <w:rFonts w:cstheme="minorHAnsi"/>
          <w:spacing w:val="-7"/>
        </w:rPr>
        <w:t xml:space="preserve"> </w:t>
      </w:r>
      <w:r w:rsidRPr="00871B6A">
        <w:rPr>
          <w:rFonts w:cstheme="minorHAnsi"/>
        </w:rPr>
        <w:t>receipt</w:t>
      </w:r>
      <w:r w:rsidRPr="00871B6A">
        <w:rPr>
          <w:rFonts w:cstheme="minorHAnsi"/>
          <w:spacing w:val="-6"/>
        </w:rPr>
        <w:t xml:space="preserve"> </w:t>
      </w:r>
      <w:r w:rsidRPr="00871B6A">
        <w:rPr>
          <w:rFonts w:cstheme="minorHAnsi"/>
        </w:rPr>
        <w:t>record</w:t>
      </w:r>
      <w:r w:rsidRPr="00871B6A">
        <w:rPr>
          <w:rFonts w:cstheme="minorHAnsi"/>
          <w:spacing w:val="-7"/>
        </w:rPr>
        <w:t xml:space="preserve"> </w:t>
      </w:r>
      <w:r w:rsidR="00267F9F" w:rsidRPr="00871B6A">
        <w:rPr>
          <w:rFonts w:cstheme="minorHAnsi"/>
        </w:rPr>
        <w:t>shall</w:t>
      </w:r>
      <w:r w:rsidRPr="00871B6A">
        <w:rPr>
          <w:rFonts w:cstheme="minorHAnsi"/>
          <w:spacing w:val="-6"/>
        </w:rPr>
        <w:t xml:space="preserve"> </w:t>
      </w:r>
      <w:r w:rsidRPr="00871B6A">
        <w:rPr>
          <w:rFonts w:cstheme="minorHAnsi"/>
        </w:rPr>
        <w:t>be</w:t>
      </w:r>
      <w:r w:rsidRPr="00871B6A">
        <w:rPr>
          <w:rFonts w:cstheme="minorHAnsi"/>
          <w:spacing w:val="-6"/>
        </w:rPr>
        <w:t xml:space="preserve"> </w:t>
      </w:r>
      <w:r w:rsidRPr="00871B6A">
        <w:rPr>
          <w:rFonts w:cstheme="minorHAnsi"/>
        </w:rPr>
        <w:t>included</w:t>
      </w:r>
      <w:r w:rsidRPr="00871B6A">
        <w:rPr>
          <w:rFonts w:cstheme="minorHAnsi"/>
          <w:spacing w:val="-7"/>
        </w:rPr>
        <w:t xml:space="preserve"> </w:t>
      </w:r>
      <w:r w:rsidRPr="00871B6A">
        <w:rPr>
          <w:rFonts w:cstheme="minorHAnsi"/>
        </w:rPr>
        <w:t>with</w:t>
      </w:r>
      <w:r w:rsidRPr="00871B6A">
        <w:rPr>
          <w:rFonts w:cstheme="minorHAnsi"/>
          <w:spacing w:val="-6"/>
        </w:rPr>
        <w:t xml:space="preserve"> </w:t>
      </w:r>
      <w:r w:rsidRPr="00871B6A">
        <w:rPr>
          <w:rFonts w:cstheme="minorHAnsi"/>
        </w:rPr>
        <w:t>the</w:t>
      </w:r>
      <w:r w:rsidRPr="00871B6A">
        <w:rPr>
          <w:rFonts w:cstheme="minorHAnsi"/>
          <w:spacing w:val="-5"/>
        </w:rPr>
        <w:t xml:space="preserve"> </w:t>
      </w:r>
      <w:r w:rsidR="004B113E" w:rsidRPr="00871B6A">
        <w:rPr>
          <w:rFonts w:cstheme="minorHAnsi"/>
        </w:rPr>
        <w:t>proposal</w:t>
      </w:r>
      <w:r w:rsidRPr="00871B6A">
        <w:rPr>
          <w:rFonts w:cstheme="minorHAnsi"/>
          <w:spacing w:val="-6"/>
        </w:rPr>
        <w:t xml:space="preserve"> </w:t>
      </w:r>
      <w:r w:rsidRPr="00871B6A">
        <w:rPr>
          <w:rFonts w:cstheme="minorHAnsi"/>
          <w:spacing w:val="-2"/>
        </w:rPr>
        <w:t>submission.</w:t>
      </w:r>
    </w:p>
    <w:p w14:paraId="25D5B45D" w14:textId="77777777" w:rsidR="00454026" w:rsidRPr="00871B6A" w:rsidRDefault="00454026" w:rsidP="00302EE8">
      <w:pPr>
        <w:pStyle w:val="BodyText"/>
        <w:ind w:right="450"/>
        <w:rPr>
          <w:rFonts w:asciiTheme="minorHAnsi" w:hAnsiTheme="minorHAnsi" w:cstheme="minorHAnsi"/>
        </w:rPr>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8360"/>
      </w:tblGrid>
      <w:tr w:rsidR="00F34095" w:rsidRPr="00871B6A" w14:paraId="59A7D1CD" w14:textId="77777777" w:rsidTr="00453AA7">
        <w:tc>
          <w:tcPr>
            <w:tcW w:w="2430" w:type="dxa"/>
            <w:tcMar>
              <w:left w:w="14" w:type="dxa"/>
              <w:right w:w="14" w:type="dxa"/>
            </w:tcMar>
            <w:vAlign w:val="bottom"/>
          </w:tcPr>
          <w:p w14:paraId="3793930B" w14:textId="60DBD994" w:rsidR="00F34095" w:rsidRPr="00871B6A" w:rsidRDefault="00F34095" w:rsidP="009B1A85">
            <w:pPr>
              <w:spacing w:before="192"/>
              <w:rPr>
                <w:rFonts w:cstheme="minorHAnsi"/>
              </w:rPr>
            </w:pPr>
            <w:r>
              <w:rPr>
                <w:rFonts w:cstheme="minorHAnsi"/>
              </w:rPr>
              <w:t>A</w:t>
            </w:r>
            <w:r w:rsidR="00EB6306">
              <w:rPr>
                <w:rFonts w:cstheme="minorHAnsi"/>
              </w:rPr>
              <w:t>ddendum</w:t>
            </w:r>
            <w:r>
              <w:rPr>
                <w:rFonts w:cstheme="minorHAnsi"/>
              </w:rPr>
              <w:t>:</w:t>
            </w:r>
          </w:p>
        </w:tc>
        <w:tc>
          <w:tcPr>
            <w:tcW w:w="8360" w:type="dxa"/>
            <w:tcBorders>
              <w:bottom w:val="single" w:sz="4" w:space="0" w:color="auto"/>
            </w:tcBorders>
            <w:tcMar>
              <w:left w:w="14" w:type="dxa"/>
              <w:right w:w="14" w:type="dxa"/>
            </w:tcMar>
            <w:vAlign w:val="bottom"/>
          </w:tcPr>
          <w:p w14:paraId="337CE69D" w14:textId="77777777" w:rsidR="00F34095" w:rsidRPr="00871B6A" w:rsidRDefault="00F34095" w:rsidP="009B1A85">
            <w:pPr>
              <w:spacing w:before="192"/>
              <w:rPr>
                <w:rFonts w:cstheme="minorHAnsi"/>
              </w:rPr>
            </w:pPr>
          </w:p>
        </w:tc>
      </w:tr>
      <w:tr w:rsidR="00EB6306" w:rsidRPr="00871B6A" w14:paraId="126DD819" w14:textId="77777777" w:rsidTr="00453AA7">
        <w:tc>
          <w:tcPr>
            <w:tcW w:w="2430" w:type="dxa"/>
            <w:tcMar>
              <w:left w:w="14" w:type="dxa"/>
              <w:right w:w="14" w:type="dxa"/>
            </w:tcMar>
            <w:vAlign w:val="bottom"/>
          </w:tcPr>
          <w:p w14:paraId="035F98B8" w14:textId="11E7FBE1" w:rsidR="00EB6306" w:rsidRDefault="00EB6306" w:rsidP="00453AA7">
            <w:pPr>
              <w:spacing w:before="192"/>
              <w:rPr>
                <w:rFonts w:cstheme="minorHAnsi"/>
              </w:rPr>
            </w:pPr>
            <w:r>
              <w:rPr>
                <w:rFonts w:cstheme="minorHAnsi"/>
              </w:rPr>
              <w:t xml:space="preserve">Submitted by </w:t>
            </w:r>
            <w:r w:rsidRPr="00453AA7">
              <w:rPr>
                <w:rFonts w:cstheme="minorHAnsi"/>
                <w:sz w:val="18"/>
                <w:szCs w:val="18"/>
              </w:rPr>
              <w:t>(</w:t>
            </w:r>
            <w:r w:rsidR="00DB5AAA">
              <w:rPr>
                <w:rFonts w:cstheme="minorHAnsi"/>
                <w:sz w:val="18"/>
                <w:szCs w:val="18"/>
              </w:rPr>
              <w:t>p</w:t>
            </w:r>
            <w:r w:rsidRPr="00453AA7">
              <w:rPr>
                <w:rFonts w:cstheme="minorHAnsi"/>
                <w:sz w:val="18"/>
                <w:szCs w:val="18"/>
              </w:rPr>
              <w:t xml:space="preserve">rint </w:t>
            </w:r>
            <w:r w:rsidR="00DB5AAA">
              <w:rPr>
                <w:rFonts w:cstheme="minorHAnsi"/>
                <w:sz w:val="18"/>
                <w:szCs w:val="18"/>
              </w:rPr>
              <w:t>n</w:t>
            </w:r>
            <w:r w:rsidRPr="00453AA7">
              <w:rPr>
                <w:rFonts w:cstheme="minorHAnsi"/>
                <w:sz w:val="18"/>
                <w:szCs w:val="18"/>
              </w:rPr>
              <w:t>ame)</w:t>
            </w:r>
            <w:r w:rsidR="00453AA7" w:rsidRPr="00453AA7">
              <w:rPr>
                <w:rFonts w:cstheme="minorHAnsi"/>
              </w:rPr>
              <w:t>:</w:t>
            </w:r>
          </w:p>
        </w:tc>
        <w:tc>
          <w:tcPr>
            <w:tcW w:w="8360" w:type="dxa"/>
            <w:tcBorders>
              <w:bottom w:val="single" w:sz="4" w:space="0" w:color="auto"/>
            </w:tcBorders>
            <w:tcMar>
              <w:left w:w="14" w:type="dxa"/>
              <w:right w:w="14" w:type="dxa"/>
            </w:tcMar>
            <w:vAlign w:val="bottom"/>
          </w:tcPr>
          <w:p w14:paraId="05727136" w14:textId="77777777" w:rsidR="00EB6306" w:rsidRPr="00871B6A" w:rsidRDefault="00EB6306" w:rsidP="009B1A85">
            <w:pPr>
              <w:spacing w:before="192"/>
              <w:rPr>
                <w:rFonts w:cstheme="minorHAnsi"/>
              </w:rPr>
            </w:pPr>
          </w:p>
        </w:tc>
      </w:tr>
      <w:tr w:rsidR="00EB6306" w:rsidRPr="00871B6A" w14:paraId="260FB4AF" w14:textId="77777777" w:rsidTr="00453AA7">
        <w:tc>
          <w:tcPr>
            <w:tcW w:w="2430" w:type="dxa"/>
            <w:tcMar>
              <w:left w:w="14" w:type="dxa"/>
              <w:right w:w="14" w:type="dxa"/>
            </w:tcMar>
            <w:vAlign w:val="bottom"/>
          </w:tcPr>
          <w:p w14:paraId="3BCBEB85" w14:textId="2EFEAE0B" w:rsidR="00EB6306" w:rsidRDefault="0085108B" w:rsidP="009B1A85">
            <w:pPr>
              <w:spacing w:before="192"/>
              <w:rPr>
                <w:rFonts w:cstheme="minorHAnsi"/>
              </w:rPr>
            </w:pPr>
            <w:r>
              <w:rPr>
                <w:rFonts w:cstheme="minorHAnsi"/>
              </w:rPr>
              <w:t xml:space="preserve">Authorized </w:t>
            </w:r>
            <w:r w:rsidR="00EB6306">
              <w:rPr>
                <w:rFonts w:cstheme="minorHAnsi"/>
              </w:rPr>
              <w:t>Sign</w:t>
            </w:r>
            <w:r>
              <w:rPr>
                <w:rFonts w:cstheme="minorHAnsi"/>
              </w:rPr>
              <w:t>ature</w:t>
            </w:r>
            <w:r w:rsidR="00EB6306">
              <w:rPr>
                <w:rFonts w:cstheme="minorHAnsi"/>
              </w:rPr>
              <w:t>:</w:t>
            </w:r>
          </w:p>
        </w:tc>
        <w:tc>
          <w:tcPr>
            <w:tcW w:w="8360" w:type="dxa"/>
            <w:tcBorders>
              <w:bottom w:val="single" w:sz="4" w:space="0" w:color="auto"/>
            </w:tcBorders>
            <w:tcMar>
              <w:left w:w="14" w:type="dxa"/>
              <w:right w:w="14" w:type="dxa"/>
            </w:tcMar>
            <w:vAlign w:val="bottom"/>
          </w:tcPr>
          <w:p w14:paraId="19171866" w14:textId="77777777" w:rsidR="00EB6306" w:rsidRPr="00871B6A" w:rsidRDefault="00EB6306" w:rsidP="009B1A85">
            <w:pPr>
              <w:spacing w:before="192"/>
              <w:rPr>
                <w:rFonts w:cstheme="minorHAnsi"/>
              </w:rPr>
            </w:pPr>
          </w:p>
        </w:tc>
      </w:tr>
      <w:tr w:rsidR="00EB6306" w:rsidRPr="00871B6A" w14:paraId="1BEA3094" w14:textId="77777777" w:rsidTr="00453AA7">
        <w:tc>
          <w:tcPr>
            <w:tcW w:w="2430" w:type="dxa"/>
            <w:tcMar>
              <w:left w:w="14" w:type="dxa"/>
              <w:right w:w="14" w:type="dxa"/>
            </w:tcMar>
            <w:vAlign w:val="bottom"/>
          </w:tcPr>
          <w:p w14:paraId="0A42B96D" w14:textId="5307872A" w:rsidR="00EB6306" w:rsidRDefault="00EB6306" w:rsidP="009B1A85">
            <w:pPr>
              <w:spacing w:before="192"/>
              <w:rPr>
                <w:rFonts w:cstheme="minorHAnsi"/>
              </w:rPr>
            </w:pPr>
            <w:r>
              <w:rPr>
                <w:rFonts w:cstheme="minorHAnsi"/>
              </w:rPr>
              <w:t>Date:</w:t>
            </w:r>
          </w:p>
        </w:tc>
        <w:tc>
          <w:tcPr>
            <w:tcW w:w="8360" w:type="dxa"/>
            <w:tcBorders>
              <w:bottom w:val="single" w:sz="4" w:space="0" w:color="auto"/>
            </w:tcBorders>
            <w:tcMar>
              <w:left w:w="14" w:type="dxa"/>
              <w:right w:w="14" w:type="dxa"/>
            </w:tcMar>
            <w:vAlign w:val="bottom"/>
          </w:tcPr>
          <w:p w14:paraId="3CD03E13" w14:textId="77777777" w:rsidR="00EB6306" w:rsidRPr="00871B6A" w:rsidRDefault="00EB6306" w:rsidP="009B1A85">
            <w:pPr>
              <w:spacing w:before="192"/>
              <w:rPr>
                <w:rFonts w:cstheme="minorHAnsi"/>
              </w:rPr>
            </w:pPr>
          </w:p>
        </w:tc>
      </w:tr>
      <w:tr w:rsidR="00EB6306" w:rsidRPr="00871B6A" w14:paraId="6FB67CB9" w14:textId="77777777" w:rsidTr="00453AA7">
        <w:tc>
          <w:tcPr>
            <w:tcW w:w="2430" w:type="dxa"/>
            <w:tcMar>
              <w:left w:w="14" w:type="dxa"/>
              <w:right w:w="14" w:type="dxa"/>
            </w:tcMar>
            <w:vAlign w:val="bottom"/>
          </w:tcPr>
          <w:p w14:paraId="0C36A2AA" w14:textId="30D6E901" w:rsidR="00EB6306" w:rsidRDefault="00EB6306" w:rsidP="009B1A85">
            <w:pPr>
              <w:spacing w:before="192"/>
              <w:rPr>
                <w:rFonts w:cstheme="minorHAnsi"/>
              </w:rPr>
            </w:pPr>
            <w:r>
              <w:rPr>
                <w:rFonts w:cstheme="minorHAnsi"/>
              </w:rPr>
              <w:t>Company:</w:t>
            </w:r>
          </w:p>
        </w:tc>
        <w:tc>
          <w:tcPr>
            <w:tcW w:w="8360" w:type="dxa"/>
            <w:tcBorders>
              <w:bottom w:val="single" w:sz="4" w:space="0" w:color="auto"/>
            </w:tcBorders>
            <w:tcMar>
              <w:left w:w="14" w:type="dxa"/>
              <w:right w:w="14" w:type="dxa"/>
            </w:tcMar>
            <w:vAlign w:val="bottom"/>
          </w:tcPr>
          <w:p w14:paraId="270B1878" w14:textId="77777777" w:rsidR="00EB6306" w:rsidRPr="00871B6A" w:rsidRDefault="00EB6306" w:rsidP="009B1A85">
            <w:pPr>
              <w:spacing w:before="192"/>
              <w:rPr>
                <w:rFonts w:cstheme="minorHAnsi"/>
              </w:rPr>
            </w:pPr>
          </w:p>
        </w:tc>
      </w:tr>
      <w:tr w:rsidR="00EB6306" w:rsidRPr="00871B6A" w14:paraId="100EA33A" w14:textId="77777777" w:rsidTr="00453AA7">
        <w:tc>
          <w:tcPr>
            <w:tcW w:w="2430" w:type="dxa"/>
            <w:tcMar>
              <w:left w:w="14" w:type="dxa"/>
              <w:right w:w="14" w:type="dxa"/>
            </w:tcMar>
            <w:vAlign w:val="bottom"/>
          </w:tcPr>
          <w:p w14:paraId="3EED3412" w14:textId="02665635" w:rsidR="00EB6306" w:rsidRDefault="00EB6306" w:rsidP="009B1A85">
            <w:pPr>
              <w:spacing w:before="192"/>
              <w:rPr>
                <w:rFonts w:cstheme="minorHAnsi"/>
              </w:rPr>
            </w:pPr>
            <w:r>
              <w:rPr>
                <w:rFonts w:cstheme="minorHAnsi"/>
              </w:rPr>
              <w:t>Title:</w:t>
            </w:r>
          </w:p>
        </w:tc>
        <w:tc>
          <w:tcPr>
            <w:tcW w:w="8360" w:type="dxa"/>
            <w:tcBorders>
              <w:bottom w:val="single" w:sz="4" w:space="0" w:color="auto"/>
            </w:tcBorders>
            <w:tcMar>
              <w:left w:w="14" w:type="dxa"/>
              <w:right w:w="14" w:type="dxa"/>
            </w:tcMar>
            <w:vAlign w:val="bottom"/>
          </w:tcPr>
          <w:p w14:paraId="2CF3624B" w14:textId="77777777" w:rsidR="00EB6306" w:rsidRPr="00871B6A" w:rsidRDefault="00EB6306" w:rsidP="009B1A85">
            <w:pPr>
              <w:spacing w:before="192"/>
              <w:rPr>
                <w:rFonts w:cstheme="minorHAnsi"/>
              </w:rPr>
            </w:pPr>
          </w:p>
        </w:tc>
      </w:tr>
    </w:tbl>
    <w:p w14:paraId="12751460" w14:textId="77777777" w:rsidR="00454026" w:rsidRDefault="00454026" w:rsidP="00302EE8">
      <w:pPr>
        <w:pStyle w:val="BodyText"/>
        <w:spacing w:before="8"/>
        <w:ind w:right="450"/>
        <w:rPr>
          <w:rFonts w:asciiTheme="minorHAnsi" w:hAnsiTheme="minorHAnsi" w:cstheme="minorHAnsi"/>
        </w:rPr>
      </w:pPr>
    </w:p>
    <w:p w14:paraId="7E4DB0A2" w14:textId="77777777" w:rsidR="00454026" w:rsidRPr="00871B6A" w:rsidRDefault="00454026" w:rsidP="00302EE8">
      <w:pPr>
        <w:pStyle w:val="BodyText"/>
        <w:spacing w:before="3"/>
        <w:ind w:right="450"/>
        <w:rPr>
          <w:rFonts w:asciiTheme="minorHAnsi" w:hAnsiTheme="minorHAnsi" w:cstheme="minorHAnsi"/>
        </w:rPr>
      </w:pPr>
    </w:p>
    <w:p w14:paraId="06CC6401" w14:textId="12FD8E2C" w:rsidR="006E5B4D" w:rsidRPr="00871B6A" w:rsidRDefault="00EE66E4" w:rsidP="006E5B4D">
      <w:pPr>
        <w:tabs>
          <w:tab w:val="left" w:pos="540"/>
        </w:tabs>
        <w:spacing w:before="120"/>
        <w:ind w:right="446" w:firstLine="547"/>
        <w:jc w:val="center"/>
        <w:rPr>
          <w:rFonts w:eastAsia="Times New Roman" w:cstheme="minorHAnsi"/>
          <w:b/>
        </w:rPr>
      </w:pPr>
      <w:r w:rsidRPr="00871B6A">
        <w:rPr>
          <w:rFonts w:eastAsia="Times New Roman" w:cstheme="minorHAnsi"/>
          <w:bCs/>
        </w:rPr>
        <w:br w:type="page"/>
      </w:r>
      <w:bookmarkStart w:id="20" w:name="Attachment_G_Lobbying"/>
      <w:bookmarkEnd w:id="20"/>
      <w:r w:rsidR="006E5B4D" w:rsidRPr="00871B6A">
        <w:rPr>
          <w:rFonts w:eastAsia="Times New Roman" w:cstheme="minorHAnsi"/>
          <w:b/>
        </w:rPr>
        <w:lastRenderedPageBreak/>
        <w:t>A</w:t>
      </w:r>
      <w:r w:rsidR="00F71AB4" w:rsidRPr="00871B6A">
        <w:rPr>
          <w:rFonts w:eastAsia="Times New Roman" w:cstheme="minorHAnsi"/>
          <w:b/>
        </w:rPr>
        <w:t>ttachment</w:t>
      </w:r>
      <w:r w:rsidR="006E5B4D" w:rsidRPr="00871B6A">
        <w:rPr>
          <w:rFonts w:eastAsia="Times New Roman" w:cstheme="minorHAnsi"/>
          <w:b/>
        </w:rPr>
        <w:t xml:space="preserve"> </w:t>
      </w:r>
      <w:r w:rsidR="00A3074F" w:rsidRPr="00871B6A">
        <w:rPr>
          <w:rFonts w:eastAsia="Times New Roman" w:cstheme="minorHAnsi"/>
          <w:b/>
        </w:rPr>
        <w:t>G</w:t>
      </w:r>
    </w:p>
    <w:p w14:paraId="01BD9936" w14:textId="094D8A06" w:rsidR="004F3346" w:rsidRPr="00871B6A" w:rsidRDefault="00D46A1E" w:rsidP="00C81010">
      <w:pPr>
        <w:tabs>
          <w:tab w:val="left" w:pos="540"/>
        </w:tabs>
        <w:spacing w:before="120" w:after="120"/>
        <w:ind w:left="540" w:right="446"/>
        <w:jc w:val="center"/>
        <w:rPr>
          <w:rFonts w:eastAsia="Times New Roman" w:cstheme="minorHAnsi"/>
          <w:b/>
        </w:rPr>
      </w:pPr>
      <w:r w:rsidRPr="00871B6A">
        <w:rPr>
          <w:rFonts w:eastAsia="Times New Roman" w:cstheme="minorHAnsi"/>
          <w:b/>
        </w:rPr>
        <w:t>CERTIFICATION REGARDING LOBBYING</w:t>
      </w:r>
    </w:p>
    <w:p w14:paraId="579DA7F5" w14:textId="5E79A8ED" w:rsidR="00C81010" w:rsidRPr="00871B6A" w:rsidRDefault="00072CB1" w:rsidP="000544D6">
      <w:pPr>
        <w:tabs>
          <w:tab w:val="left" w:pos="540"/>
        </w:tabs>
        <w:spacing w:before="120" w:after="120"/>
        <w:ind w:left="540" w:right="446"/>
        <w:contextualSpacing/>
        <w:jc w:val="center"/>
        <w:rPr>
          <w:rFonts w:cstheme="minorHAnsi"/>
          <w:b/>
          <w:bCs/>
        </w:rPr>
      </w:pPr>
      <w:r>
        <w:rPr>
          <w:rFonts w:cstheme="minorHAnsi"/>
          <w:b/>
          <w:bCs/>
        </w:rPr>
        <w:t>BLACK HAWK COUNTY PUBLIC HEALTH</w:t>
      </w:r>
      <w:r w:rsidR="00AE3874">
        <w:rPr>
          <w:rFonts w:cstheme="minorHAnsi"/>
          <w:b/>
          <w:bCs/>
        </w:rPr>
        <w:t xml:space="preserve"> </w:t>
      </w:r>
      <w:r w:rsidR="00D46A1E" w:rsidRPr="00871B6A">
        <w:rPr>
          <w:rFonts w:cstheme="minorHAnsi"/>
          <w:b/>
          <w:bCs/>
        </w:rPr>
        <w:t>MOBILE HEALTH CLINIC</w:t>
      </w:r>
      <w:r w:rsidR="00C81010" w:rsidRPr="00871B6A">
        <w:rPr>
          <w:rFonts w:cstheme="minorHAnsi"/>
          <w:b/>
          <w:bCs/>
        </w:rPr>
        <w:t xml:space="preserve"> </w:t>
      </w:r>
    </w:p>
    <w:p w14:paraId="5641456F" w14:textId="77777777" w:rsidR="00C81010" w:rsidRPr="00871B6A" w:rsidRDefault="00C81010" w:rsidP="000544D6">
      <w:pPr>
        <w:tabs>
          <w:tab w:val="left" w:pos="540"/>
        </w:tabs>
        <w:spacing w:before="120" w:after="120"/>
        <w:ind w:left="547" w:right="446"/>
        <w:contextualSpacing/>
        <w:jc w:val="center"/>
        <w:rPr>
          <w:rFonts w:eastAsia="Times New Roman" w:cstheme="minorHAnsi"/>
          <w:b/>
          <w:bCs/>
        </w:rPr>
      </w:pPr>
      <w:r w:rsidRPr="00871B6A">
        <w:rPr>
          <w:rFonts w:cstheme="minorHAnsi"/>
          <w:b/>
          <w:bCs/>
        </w:rPr>
        <w:t>BLACK HAWK COUNTY, IA</w:t>
      </w:r>
    </w:p>
    <w:p w14:paraId="4E9326C1" w14:textId="77777777" w:rsidR="00C81010" w:rsidRPr="00871B6A" w:rsidRDefault="00C81010" w:rsidP="008D7774">
      <w:pPr>
        <w:tabs>
          <w:tab w:val="left" w:pos="540"/>
          <w:tab w:val="left" w:pos="4680"/>
          <w:tab w:val="left" w:pos="5400"/>
        </w:tabs>
        <w:spacing w:before="0"/>
        <w:ind w:left="547" w:right="446"/>
        <w:jc w:val="center"/>
        <w:rPr>
          <w:rFonts w:eastAsia="Times New Roman" w:cstheme="minorHAnsi"/>
          <w:bCs/>
        </w:rPr>
      </w:pPr>
    </w:p>
    <w:p w14:paraId="660FAE84" w14:textId="77777777" w:rsidR="00FC2A6F" w:rsidRPr="00871B6A" w:rsidRDefault="00FC2A6F" w:rsidP="00342A09">
      <w:pPr>
        <w:autoSpaceDE w:val="0"/>
        <w:autoSpaceDN w:val="0"/>
        <w:adjustRightInd w:val="0"/>
        <w:spacing w:before="120" w:after="120"/>
        <w:ind w:left="547" w:right="446"/>
        <w:jc w:val="both"/>
        <w:rPr>
          <w:rFonts w:eastAsia="Times New Roman" w:cstheme="minorHAnsi"/>
          <w:color w:val="000000"/>
        </w:rPr>
      </w:pPr>
      <w:r w:rsidRPr="00871B6A">
        <w:rPr>
          <w:rFonts w:eastAsia="Times New Roman" w:cstheme="minorHAnsi"/>
          <w:color w:val="000000"/>
        </w:rPr>
        <w:t xml:space="preserve">The undersigned certifies, to the best of his or her knowledge and belief, that: </w:t>
      </w:r>
    </w:p>
    <w:p w14:paraId="58605982" w14:textId="35BE071A" w:rsidR="00FC2A6F" w:rsidRPr="00871B6A" w:rsidRDefault="00FC2A6F" w:rsidP="00342A09">
      <w:pPr>
        <w:pStyle w:val="ListParagraph"/>
        <w:numPr>
          <w:ilvl w:val="0"/>
          <w:numId w:val="28"/>
        </w:numPr>
        <w:adjustRightInd w:val="0"/>
        <w:spacing w:before="120" w:after="120" w:line="276" w:lineRule="auto"/>
        <w:ind w:left="900" w:right="450"/>
        <w:jc w:val="both"/>
        <w:rPr>
          <w:rFonts w:asciiTheme="minorHAnsi" w:eastAsia="Calibri" w:hAnsiTheme="minorHAnsi" w:cstheme="minorHAnsi"/>
          <w:color w:val="000000"/>
        </w:rPr>
      </w:pPr>
      <w:r w:rsidRPr="00871B6A">
        <w:rPr>
          <w:rFonts w:asciiTheme="minorHAnsi" w:eastAsia="Calibri" w:hAnsiTheme="minorHAnsi" w:cstheme="minorHAnsi"/>
          <w:color w:val="000000"/>
        </w:rPr>
        <w:t xml:space="preserve">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grant, the making of any Federal loan, the entering into of any cooperative agreement, and the extension, continuation, renewal, amendment or modification of any Federal contract, grant, loan, or cooperative agreement. </w:t>
      </w:r>
    </w:p>
    <w:p w14:paraId="30960208" w14:textId="0BA94105" w:rsidR="00FC2A6F" w:rsidRPr="00871B6A" w:rsidRDefault="00FC2A6F" w:rsidP="00342A09">
      <w:pPr>
        <w:pStyle w:val="ListParagraph"/>
        <w:numPr>
          <w:ilvl w:val="0"/>
          <w:numId w:val="28"/>
        </w:numPr>
        <w:adjustRightInd w:val="0"/>
        <w:spacing w:before="120" w:after="120" w:line="276" w:lineRule="auto"/>
        <w:ind w:left="900" w:right="450"/>
        <w:jc w:val="both"/>
        <w:rPr>
          <w:rFonts w:asciiTheme="minorHAnsi" w:eastAsia="Calibri" w:hAnsiTheme="minorHAnsi" w:cstheme="minorHAnsi"/>
          <w:color w:val="000000"/>
        </w:rPr>
      </w:pPr>
      <w:r w:rsidRPr="00871B6A">
        <w:rPr>
          <w:rFonts w:asciiTheme="minorHAnsi" w:eastAsia="Calibri" w:hAnsiTheme="minorHAnsi" w:cstheme="minorHAnsi"/>
          <w:color w:val="000000"/>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w:t>
      </w:r>
      <w:hyperlink r:id="rId29" w:history="1">
        <w:r w:rsidRPr="00871B6A">
          <w:rPr>
            <w:rStyle w:val="Hyperlink"/>
            <w:rFonts w:asciiTheme="minorHAnsi" w:eastAsia="Calibri" w:hAnsiTheme="minorHAnsi" w:cstheme="minorHAnsi"/>
          </w:rPr>
          <w:t>Disclosure of Lobbying Activities</w:t>
        </w:r>
      </w:hyperlink>
      <w:r w:rsidRPr="00871B6A">
        <w:rPr>
          <w:rFonts w:asciiTheme="minorHAnsi" w:eastAsia="Calibri" w:hAnsiTheme="minorHAnsi" w:cstheme="minorHAnsi"/>
          <w:color w:val="000000"/>
        </w:rPr>
        <w:t xml:space="preserve">," in accordance with its instructions. </w:t>
      </w:r>
    </w:p>
    <w:p w14:paraId="652E4302" w14:textId="77777777" w:rsidR="00FC2A6F" w:rsidRPr="00871B6A" w:rsidRDefault="00FC2A6F" w:rsidP="00342A09">
      <w:pPr>
        <w:numPr>
          <w:ilvl w:val="0"/>
          <w:numId w:val="28"/>
        </w:numPr>
        <w:autoSpaceDE w:val="0"/>
        <w:autoSpaceDN w:val="0"/>
        <w:adjustRightInd w:val="0"/>
        <w:spacing w:before="120" w:after="120" w:line="276" w:lineRule="auto"/>
        <w:ind w:left="900" w:right="450"/>
        <w:jc w:val="both"/>
        <w:rPr>
          <w:rFonts w:eastAsia="Calibri" w:cstheme="minorHAnsi"/>
          <w:color w:val="000000"/>
        </w:rPr>
      </w:pPr>
      <w:r w:rsidRPr="00871B6A">
        <w:rPr>
          <w:rFonts w:eastAsia="Calibri" w:cstheme="minorHAnsi"/>
          <w:color w:val="000000"/>
        </w:rPr>
        <w:t xml:space="preserve">The undersigned shall require that the language of this certification be included in the award documents of all sub-awards at all tiers (including subcontracts, sub-grants, and contracts under grants, loans, and cooperative agreements) and that all sub-recipients shall certify and disclose accordingly. </w:t>
      </w:r>
    </w:p>
    <w:p w14:paraId="7D711216" w14:textId="3FBD587D" w:rsidR="00FC2A6F" w:rsidRDefault="00FC2A6F" w:rsidP="00342A09">
      <w:pPr>
        <w:autoSpaceDE w:val="0"/>
        <w:autoSpaceDN w:val="0"/>
        <w:adjustRightInd w:val="0"/>
        <w:spacing w:before="120" w:after="120"/>
        <w:ind w:left="540" w:right="450"/>
        <w:jc w:val="both"/>
        <w:rPr>
          <w:rFonts w:eastAsia="Times New Roman" w:cstheme="minorHAnsi"/>
          <w:color w:val="000000"/>
        </w:rPr>
      </w:pPr>
      <w:r w:rsidRPr="00871B6A">
        <w:rPr>
          <w:rFonts w:eastAsia="Times New Roman" w:cstheme="minorHAnsi"/>
          <w:color w:val="000000"/>
        </w:rP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United States Code. Any person who fails to file the required certification shall be subject to a civil penalty of not less than $10,000 and not more than $100,000 for each such failure. </w:t>
      </w:r>
    </w:p>
    <w:tbl>
      <w:tblPr>
        <w:tblStyle w:val="TableGrid"/>
        <w:tblW w:w="9810"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856"/>
        <w:gridCol w:w="244"/>
        <w:gridCol w:w="2550"/>
      </w:tblGrid>
      <w:tr w:rsidR="00863D9F" w:rsidRPr="00871B6A" w14:paraId="23AB2FE5" w14:textId="77777777" w:rsidTr="009D3E9B">
        <w:tc>
          <w:tcPr>
            <w:tcW w:w="2160" w:type="dxa"/>
          </w:tcPr>
          <w:p w14:paraId="29BEB440" w14:textId="697DFB80" w:rsidR="00863D9F" w:rsidRPr="00871B6A" w:rsidRDefault="004601E1" w:rsidP="009B1A85">
            <w:pPr>
              <w:spacing w:before="192"/>
              <w:rPr>
                <w:rFonts w:cstheme="minorHAnsi"/>
              </w:rPr>
            </w:pPr>
            <w:r>
              <w:rPr>
                <w:rFonts w:cstheme="minorHAnsi"/>
              </w:rPr>
              <w:t>Organization</w:t>
            </w:r>
            <w:r w:rsidR="00863D9F">
              <w:rPr>
                <w:rFonts w:cstheme="minorHAnsi"/>
              </w:rPr>
              <w:t>:</w:t>
            </w:r>
          </w:p>
        </w:tc>
        <w:tc>
          <w:tcPr>
            <w:tcW w:w="7650" w:type="dxa"/>
            <w:gridSpan w:val="3"/>
            <w:tcBorders>
              <w:bottom w:val="single" w:sz="4" w:space="0" w:color="auto"/>
            </w:tcBorders>
          </w:tcPr>
          <w:p w14:paraId="1415CECC" w14:textId="77777777" w:rsidR="00863D9F" w:rsidRPr="00871B6A" w:rsidRDefault="00863D9F" w:rsidP="009B1A85">
            <w:pPr>
              <w:spacing w:before="192"/>
              <w:rPr>
                <w:rFonts w:cstheme="minorHAnsi"/>
              </w:rPr>
            </w:pPr>
          </w:p>
        </w:tc>
      </w:tr>
      <w:tr w:rsidR="00863D9F" w:rsidRPr="00871B6A" w14:paraId="787CDC7A" w14:textId="77777777" w:rsidTr="009D3E9B">
        <w:tc>
          <w:tcPr>
            <w:tcW w:w="2160" w:type="dxa"/>
          </w:tcPr>
          <w:p w14:paraId="7959181D" w14:textId="2C93DBE9" w:rsidR="00863D9F" w:rsidRDefault="004601E1" w:rsidP="009B1A85">
            <w:pPr>
              <w:spacing w:before="192"/>
              <w:rPr>
                <w:rFonts w:cstheme="minorHAnsi"/>
              </w:rPr>
            </w:pPr>
            <w:r>
              <w:rPr>
                <w:rFonts w:cstheme="minorHAnsi"/>
              </w:rPr>
              <w:t>Street Address</w:t>
            </w:r>
            <w:r w:rsidR="00863D9F" w:rsidRPr="00453AA7">
              <w:rPr>
                <w:rFonts w:cstheme="minorHAnsi"/>
              </w:rPr>
              <w:t>:</w:t>
            </w:r>
          </w:p>
        </w:tc>
        <w:tc>
          <w:tcPr>
            <w:tcW w:w="7650" w:type="dxa"/>
            <w:gridSpan w:val="3"/>
            <w:tcBorders>
              <w:top w:val="single" w:sz="4" w:space="0" w:color="auto"/>
              <w:bottom w:val="single" w:sz="4" w:space="0" w:color="auto"/>
            </w:tcBorders>
          </w:tcPr>
          <w:p w14:paraId="69FF0C04" w14:textId="77777777" w:rsidR="00863D9F" w:rsidRPr="00871B6A" w:rsidRDefault="00863D9F" w:rsidP="009B1A85">
            <w:pPr>
              <w:spacing w:before="192"/>
              <w:rPr>
                <w:rFonts w:cstheme="minorHAnsi"/>
              </w:rPr>
            </w:pPr>
          </w:p>
        </w:tc>
      </w:tr>
      <w:tr w:rsidR="00863D9F" w:rsidRPr="00871B6A" w14:paraId="55DDC37E" w14:textId="77777777" w:rsidTr="009D3E9B">
        <w:tc>
          <w:tcPr>
            <w:tcW w:w="2160" w:type="dxa"/>
          </w:tcPr>
          <w:p w14:paraId="69232B28" w14:textId="49CCF869" w:rsidR="00863D9F" w:rsidRDefault="004601E1" w:rsidP="009B1A85">
            <w:pPr>
              <w:spacing w:before="192"/>
              <w:rPr>
                <w:rFonts w:cstheme="minorHAnsi"/>
              </w:rPr>
            </w:pPr>
            <w:r>
              <w:rPr>
                <w:rFonts w:cstheme="minorHAnsi"/>
              </w:rPr>
              <w:t>City, State, Zip</w:t>
            </w:r>
            <w:r w:rsidR="00863D9F">
              <w:rPr>
                <w:rFonts w:cstheme="minorHAnsi"/>
              </w:rPr>
              <w:t>:</w:t>
            </w:r>
          </w:p>
        </w:tc>
        <w:tc>
          <w:tcPr>
            <w:tcW w:w="7650" w:type="dxa"/>
            <w:gridSpan w:val="3"/>
            <w:tcBorders>
              <w:top w:val="single" w:sz="4" w:space="0" w:color="auto"/>
              <w:bottom w:val="single" w:sz="4" w:space="0" w:color="auto"/>
            </w:tcBorders>
          </w:tcPr>
          <w:p w14:paraId="053B7AAC" w14:textId="77777777" w:rsidR="00863D9F" w:rsidRPr="00871B6A" w:rsidRDefault="00863D9F" w:rsidP="009B1A85">
            <w:pPr>
              <w:spacing w:before="192"/>
              <w:rPr>
                <w:rFonts w:cstheme="minorHAnsi"/>
              </w:rPr>
            </w:pPr>
          </w:p>
        </w:tc>
      </w:tr>
      <w:tr w:rsidR="00863D9F" w:rsidRPr="00871B6A" w14:paraId="79ED007D" w14:textId="77777777" w:rsidTr="009D3E9B">
        <w:tc>
          <w:tcPr>
            <w:tcW w:w="2160" w:type="dxa"/>
          </w:tcPr>
          <w:p w14:paraId="37A19CA7" w14:textId="3C602A32" w:rsidR="00863D9F" w:rsidRDefault="004601E1" w:rsidP="009B1A85">
            <w:pPr>
              <w:spacing w:before="192"/>
              <w:rPr>
                <w:rFonts w:cstheme="minorHAnsi"/>
              </w:rPr>
            </w:pPr>
            <w:r>
              <w:rPr>
                <w:rFonts w:cstheme="minorHAnsi"/>
              </w:rPr>
              <w:t>Certified By (print)</w:t>
            </w:r>
            <w:r w:rsidR="00863D9F">
              <w:rPr>
                <w:rFonts w:cstheme="minorHAnsi"/>
              </w:rPr>
              <w:t>:</w:t>
            </w:r>
          </w:p>
        </w:tc>
        <w:tc>
          <w:tcPr>
            <w:tcW w:w="7650" w:type="dxa"/>
            <w:gridSpan w:val="3"/>
            <w:tcBorders>
              <w:top w:val="single" w:sz="4" w:space="0" w:color="auto"/>
              <w:bottom w:val="single" w:sz="4" w:space="0" w:color="auto"/>
            </w:tcBorders>
          </w:tcPr>
          <w:p w14:paraId="4E039160" w14:textId="77777777" w:rsidR="00863D9F" w:rsidRPr="00871B6A" w:rsidRDefault="00863D9F" w:rsidP="009B1A85">
            <w:pPr>
              <w:spacing w:before="192"/>
              <w:rPr>
                <w:rFonts w:cstheme="minorHAnsi"/>
              </w:rPr>
            </w:pPr>
          </w:p>
        </w:tc>
      </w:tr>
      <w:tr w:rsidR="00863D9F" w:rsidRPr="00871B6A" w14:paraId="6EDEC18E" w14:textId="77777777" w:rsidTr="009D3E9B">
        <w:tc>
          <w:tcPr>
            <w:tcW w:w="2160" w:type="dxa"/>
          </w:tcPr>
          <w:p w14:paraId="1438BBD7" w14:textId="7D2AC639" w:rsidR="00863D9F" w:rsidRDefault="0021044F" w:rsidP="009B1A85">
            <w:pPr>
              <w:spacing w:before="192"/>
              <w:rPr>
                <w:rFonts w:cstheme="minorHAnsi"/>
              </w:rPr>
            </w:pPr>
            <w:r>
              <w:rPr>
                <w:rFonts w:cstheme="minorHAnsi"/>
              </w:rPr>
              <w:t>Title</w:t>
            </w:r>
            <w:r w:rsidR="00863D9F">
              <w:rPr>
                <w:rFonts w:cstheme="minorHAnsi"/>
              </w:rPr>
              <w:t>:</w:t>
            </w:r>
          </w:p>
        </w:tc>
        <w:tc>
          <w:tcPr>
            <w:tcW w:w="7650" w:type="dxa"/>
            <w:gridSpan w:val="3"/>
            <w:tcBorders>
              <w:top w:val="single" w:sz="4" w:space="0" w:color="auto"/>
              <w:bottom w:val="single" w:sz="4" w:space="0" w:color="auto"/>
            </w:tcBorders>
          </w:tcPr>
          <w:p w14:paraId="5F8AE778" w14:textId="77777777" w:rsidR="00863D9F" w:rsidRPr="00871B6A" w:rsidRDefault="00863D9F" w:rsidP="009B1A85">
            <w:pPr>
              <w:spacing w:before="192"/>
              <w:rPr>
                <w:rFonts w:cstheme="minorHAnsi"/>
              </w:rPr>
            </w:pPr>
          </w:p>
        </w:tc>
      </w:tr>
      <w:tr w:rsidR="0021044F" w:rsidRPr="00871B6A" w14:paraId="207FCC7B" w14:textId="77777777" w:rsidTr="009D3E9B">
        <w:tc>
          <w:tcPr>
            <w:tcW w:w="2160" w:type="dxa"/>
          </w:tcPr>
          <w:p w14:paraId="6B8AD956" w14:textId="77777777" w:rsidR="0021044F" w:rsidRDefault="0021044F" w:rsidP="009B1A85">
            <w:pPr>
              <w:spacing w:before="192"/>
              <w:rPr>
                <w:rFonts w:cstheme="minorHAnsi"/>
              </w:rPr>
            </w:pPr>
          </w:p>
        </w:tc>
        <w:tc>
          <w:tcPr>
            <w:tcW w:w="4856" w:type="dxa"/>
            <w:tcBorders>
              <w:top w:val="single" w:sz="4" w:space="0" w:color="auto"/>
              <w:bottom w:val="single" w:sz="4" w:space="0" w:color="auto"/>
            </w:tcBorders>
          </w:tcPr>
          <w:p w14:paraId="5CD8EA89" w14:textId="77777777" w:rsidR="0021044F" w:rsidRPr="00871B6A" w:rsidRDefault="0021044F" w:rsidP="009B1A85">
            <w:pPr>
              <w:spacing w:before="192"/>
              <w:rPr>
                <w:rFonts w:cstheme="minorHAnsi"/>
              </w:rPr>
            </w:pPr>
          </w:p>
        </w:tc>
        <w:tc>
          <w:tcPr>
            <w:tcW w:w="244" w:type="dxa"/>
            <w:tcBorders>
              <w:top w:val="single" w:sz="4" w:space="0" w:color="auto"/>
            </w:tcBorders>
          </w:tcPr>
          <w:p w14:paraId="08AA7DD6" w14:textId="77777777" w:rsidR="0021044F" w:rsidRPr="00871B6A" w:rsidRDefault="0021044F" w:rsidP="009B1A85">
            <w:pPr>
              <w:spacing w:before="192"/>
              <w:rPr>
                <w:rFonts w:cstheme="minorHAnsi"/>
              </w:rPr>
            </w:pPr>
          </w:p>
        </w:tc>
        <w:tc>
          <w:tcPr>
            <w:tcW w:w="2550" w:type="dxa"/>
            <w:tcBorders>
              <w:top w:val="single" w:sz="4" w:space="0" w:color="auto"/>
              <w:bottom w:val="single" w:sz="4" w:space="0" w:color="auto"/>
            </w:tcBorders>
          </w:tcPr>
          <w:p w14:paraId="48C09E25" w14:textId="6E30AFE6" w:rsidR="0021044F" w:rsidRPr="00871B6A" w:rsidRDefault="0021044F" w:rsidP="009B1A85">
            <w:pPr>
              <w:spacing w:before="192"/>
              <w:rPr>
                <w:rFonts w:cstheme="minorHAnsi"/>
              </w:rPr>
            </w:pPr>
          </w:p>
        </w:tc>
      </w:tr>
      <w:tr w:rsidR="009D3E9B" w:rsidRPr="00871B6A" w14:paraId="07D648C2" w14:textId="77777777" w:rsidTr="009D3E9B">
        <w:tc>
          <w:tcPr>
            <w:tcW w:w="2160" w:type="dxa"/>
          </w:tcPr>
          <w:p w14:paraId="72B4520E" w14:textId="05714A2E" w:rsidR="009D3E9B" w:rsidRDefault="009D3E9B" w:rsidP="009D3E9B">
            <w:pPr>
              <w:spacing w:before="0"/>
              <w:rPr>
                <w:rFonts w:cstheme="minorHAnsi"/>
              </w:rPr>
            </w:pPr>
          </w:p>
        </w:tc>
        <w:tc>
          <w:tcPr>
            <w:tcW w:w="4856" w:type="dxa"/>
            <w:tcBorders>
              <w:top w:val="single" w:sz="4" w:space="0" w:color="auto"/>
            </w:tcBorders>
          </w:tcPr>
          <w:p w14:paraId="0443BF42" w14:textId="17A01D0B" w:rsidR="009D3E9B" w:rsidRPr="00871B6A" w:rsidRDefault="0085108B" w:rsidP="009D3E9B">
            <w:pPr>
              <w:spacing w:before="0"/>
              <w:rPr>
                <w:rFonts w:cstheme="minorHAnsi"/>
              </w:rPr>
            </w:pPr>
            <w:r>
              <w:rPr>
                <w:rFonts w:cstheme="minorHAnsi"/>
              </w:rPr>
              <w:t xml:space="preserve">Authorized </w:t>
            </w:r>
            <w:r w:rsidR="009D3E9B">
              <w:rPr>
                <w:rFonts w:cstheme="minorHAnsi"/>
              </w:rPr>
              <w:t>Signature</w:t>
            </w:r>
          </w:p>
        </w:tc>
        <w:tc>
          <w:tcPr>
            <w:tcW w:w="244" w:type="dxa"/>
          </w:tcPr>
          <w:p w14:paraId="360D0192" w14:textId="77777777" w:rsidR="009D3E9B" w:rsidRPr="00871B6A" w:rsidRDefault="009D3E9B" w:rsidP="009D3E9B">
            <w:pPr>
              <w:spacing w:before="0"/>
              <w:rPr>
                <w:rFonts w:cstheme="minorHAnsi"/>
              </w:rPr>
            </w:pPr>
          </w:p>
        </w:tc>
        <w:tc>
          <w:tcPr>
            <w:tcW w:w="2550" w:type="dxa"/>
            <w:tcBorders>
              <w:top w:val="single" w:sz="4" w:space="0" w:color="auto"/>
            </w:tcBorders>
          </w:tcPr>
          <w:p w14:paraId="0ABCCB77" w14:textId="09D7A137" w:rsidR="009D3E9B" w:rsidRPr="00871B6A" w:rsidRDefault="009D3E9B" w:rsidP="009D3E9B">
            <w:pPr>
              <w:spacing w:before="0"/>
              <w:rPr>
                <w:rFonts w:cstheme="minorHAnsi"/>
              </w:rPr>
            </w:pPr>
            <w:r>
              <w:rPr>
                <w:rFonts w:cstheme="minorHAnsi"/>
              </w:rPr>
              <w:t>Date</w:t>
            </w:r>
          </w:p>
        </w:tc>
      </w:tr>
    </w:tbl>
    <w:p w14:paraId="58436FE3" w14:textId="77777777" w:rsidR="00884D8C" w:rsidRPr="00871B6A" w:rsidRDefault="00884D8C">
      <w:pPr>
        <w:spacing w:before="0"/>
        <w:rPr>
          <w:rFonts w:cstheme="minorHAnsi"/>
          <w:sz w:val="24"/>
          <w:szCs w:val="24"/>
        </w:rPr>
      </w:pPr>
    </w:p>
    <w:p w14:paraId="010049A8" w14:textId="77777777" w:rsidR="00E94815" w:rsidRPr="00871B6A" w:rsidRDefault="00E94815">
      <w:pPr>
        <w:spacing w:before="0"/>
        <w:rPr>
          <w:rFonts w:cstheme="minorHAnsi"/>
          <w:sz w:val="24"/>
          <w:szCs w:val="24"/>
        </w:rPr>
        <w:sectPr w:rsidR="00E94815" w:rsidRPr="00871B6A" w:rsidSect="0000567A">
          <w:pgSz w:w="12240" w:h="15840"/>
          <w:pgMar w:top="720" w:right="720" w:bottom="720" w:left="720" w:header="720" w:footer="720" w:gutter="0"/>
          <w:cols w:space="720"/>
          <w:docGrid w:linePitch="360"/>
        </w:sectPr>
      </w:pPr>
    </w:p>
    <w:p w14:paraId="1CBE4826" w14:textId="1D78C90C" w:rsidR="002639DC" w:rsidRPr="00F778DA" w:rsidRDefault="002639DC" w:rsidP="002639DC">
      <w:pPr>
        <w:autoSpaceDE w:val="0"/>
        <w:autoSpaceDN w:val="0"/>
        <w:adjustRightInd w:val="0"/>
        <w:spacing w:before="0"/>
        <w:jc w:val="center"/>
        <w:rPr>
          <w:rFonts w:eastAsia="Times New Roman" w:cstheme="minorHAnsi"/>
          <w:color w:val="000000"/>
        </w:rPr>
      </w:pPr>
      <w:r w:rsidRPr="00F778DA">
        <w:rPr>
          <w:rFonts w:eastAsia="Times New Roman" w:cstheme="minorHAnsi"/>
          <w:b/>
          <w:color w:val="000000"/>
        </w:rPr>
        <w:lastRenderedPageBreak/>
        <w:t>Disclosure of Lobbying Activities</w:t>
      </w:r>
    </w:p>
    <w:p w14:paraId="4AE2A299" w14:textId="0578569A" w:rsidR="002639DC" w:rsidRPr="00F778DA" w:rsidRDefault="002639DC" w:rsidP="002639DC">
      <w:pPr>
        <w:autoSpaceDE w:val="0"/>
        <w:autoSpaceDN w:val="0"/>
        <w:adjustRightInd w:val="0"/>
        <w:spacing w:before="0"/>
        <w:jc w:val="center"/>
        <w:rPr>
          <w:rFonts w:eastAsia="Times New Roman" w:cstheme="minorHAnsi"/>
          <w:color w:val="FF0000"/>
        </w:rPr>
      </w:pPr>
      <w:r w:rsidRPr="00F778DA">
        <w:rPr>
          <w:rFonts w:eastAsia="Times New Roman" w:cstheme="minorHAnsi"/>
          <w:color w:val="FF0000"/>
        </w:rPr>
        <w:t>Complete</w:t>
      </w:r>
      <w:r w:rsidRPr="00F778DA">
        <w:rPr>
          <w:rFonts w:eastAsia="Times New Roman" w:cstheme="minorHAnsi"/>
          <w:color w:val="000000"/>
        </w:rPr>
        <w:t xml:space="preserve"> </w:t>
      </w:r>
      <w:hyperlink r:id="rId30" w:history="1">
        <w:r w:rsidR="00307065" w:rsidRPr="00F778DA">
          <w:rPr>
            <w:rStyle w:val="Hyperlink"/>
            <w:rFonts w:eastAsia="Times New Roman" w:cstheme="minorHAnsi"/>
          </w:rPr>
          <w:t>OMB FORM 0348-0046</w:t>
        </w:r>
      </w:hyperlink>
      <w:r w:rsidRPr="00F778DA">
        <w:rPr>
          <w:rFonts w:eastAsia="Times New Roman" w:cstheme="minorHAnsi"/>
          <w:color w:val="000000"/>
        </w:rPr>
        <w:t xml:space="preserve"> </w:t>
      </w:r>
      <w:r w:rsidRPr="00F778DA">
        <w:rPr>
          <w:rFonts w:eastAsia="Times New Roman" w:cstheme="minorHAnsi"/>
          <w:color w:val="FF0000"/>
        </w:rPr>
        <w:t>to disclose lobbying activities pursuant to 31 U.S.C. 1352</w:t>
      </w:r>
    </w:p>
    <w:p w14:paraId="193D82E9" w14:textId="77777777" w:rsidR="002639DC" w:rsidRPr="00F778DA" w:rsidRDefault="002639DC" w:rsidP="002639DC">
      <w:pPr>
        <w:autoSpaceDE w:val="0"/>
        <w:autoSpaceDN w:val="0"/>
        <w:adjustRightInd w:val="0"/>
        <w:spacing w:before="0"/>
        <w:jc w:val="center"/>
        <w:rPr>
          <w:rFonts w:eastAsia="Times New Roman" w:cstheme="minorHAnsi"/>
          <w:b/>
          <w:color w:val="000000"/>
        </w:rPr>
      </w:pPr>
    </w:p>
    <w:p w14:paraId="67D3F112" w14:textId="2EC61A19" w:rsidR="002639DC" w:rsidRPr="00F778DA" w:rsidRDefault="002639DC" w:rsidP="002639DC">
      <w:pPr>
        <w:autoSpaceDE w:val="0"/>
        <w:autoSpaceDN w:val="0"/>
        <w:adjustRightInd w:val="0"/>
        <w:spacing w:before="0"/>
        <w:jc w:val="center"/>
        <w:rPr>
          <w:rFonts w:eastAsia="Times New Roman" w:cstheme="minorHAnsi"/>
          <w:color w:val="000000"/>
        </w:rPr>
      </w:pPr>
      <w:r w:rsidRPr="00F778DA">
        <w:rPr>
          <w:rFonts w:eastAsia="Times New Roman" w:cstheme="minorHAnsi"/>
          <w:b/>
          <w:color w:val="000000"/>
        </w:rPr>
        <w:t>INSTRUCTIONS FOR COMPLETION OF SF-LLL, DISCLOSURE OF LOBBYING ACTIVITIES</w:t>
      </w:r>
      <w:r w:rsidR="00942D92" w:rsidRPr="00F778DA">
        <w:rPr>
          <w:rFonts w:eastAsia="Times New Roman" w:cstheme="minorHAnsi"/>
          <w:b/>
          <w:color w:val="000000"/>
        </w:rPr>
        <w:t xml:space="preserve"> </w:t>
      </w:r>
    </w:p>
    <w:p w14:paraId="48D423DE" w14:textId="77777777" w:rsidR="002639DC" w:rsidRPr="00F778DA" w:rsidRDefault="002639DC" w:rsidP="002639DC">
      <w:pPr>
        <w:autoSpaceDE w:val="0"/>
        <w:autoSpaceDN w:val="0"/>
        <w:adjustRightInd w:val="0"/>
        <w:spacing w:before="0"/>
        <w:rPr>
          <w:rFonts w:eastAsia="Times New Roman" w:cstheme="minorHAnsi"/>
          <w:color w:val="000000"/>
        </w:rPr>
      </w:pPr>
    </w:p>
    <w:p w14:paraId="0D70DDCF" w14:textId="33C2F35D" w:rsidR="002639DC" w:rsidRPr="00F778DA" w:rsidRDefault="00D82313" w:rsidP="002639DC">
      <w:pPr>
        <w:autoSpaceDE w:val="0"/>
        <w:autoSpaceDN w:val="0"/>
        <w:adjustRightInd w:val="0"/>
        <w:spacing w:before="0"/>
        <w:rPr>
          <w:rFonts w:eastAsia="Times New Roman" w:cstheme="minorHAnsi"/>
          <w:color w:val="000000"/>
        </w:rPr>
      </w:pPr>
      <w:hyperlink r:id="rId31" w:history="1">
        <w:r w:rsidR="002639DC" w:rsidRPr="00F778DA">
          <w:rPr>
            <w:rStyle w:val="Hyperlink"/>
            <w:rFonts w:eastAsia="Times New Roman" w:cstheme="minorHAnsi"/>
          </w:rPr>
          <w:t>This disclosure form</w:t>
        </w:r>
      </w:hyperlink>
      <w:r w:rsidR="002639DC" w:rsidRPr="00F778DA">
        <w:rPr>
          <w:rFonts w:eastAsia="Times New Roman" w:cstheme="minorHAnsi"/>
          <w:color w:val="000000"/>
        </w:rPr>
        <w:t xml:space="preserve">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 </w:t>
      </w:r>
    </w:p>
    <w:p w14:paraId="3DF9FFBA" w14:textId="77777777" w:rsidR="002639DC" w:rsidRPr="00F778DA" w:rsidRDefault="002639DC" w:rsidP="002639DC">
      <w:pPr>
        <w:autoSpaceDE w:val="0"/>
        <w:autoSpaceDN w:val="0"/>
        <w:adjustRightInd w:val="0"/>
        <w:spacing w:before="0"/>
        <w:rPr>
          <w:rFonts w:eastAsia="Times New Roman" w:cstheme="minorHAnsi"/>
          <w:color w:val="000000"/>
        </w:rPr>
      </w:pPr>
    </w:p>
    <w:p w14:paraId="3AD45EE2" w14:textId="77777777" w:rsidR="002639DC" w:rsidRPr="00F778DA" w:rsidRDefault="002639DC" w:rsidP="002639DC">
      <w:pPr>
        <w:autoSpaceDE w:val="0"/>
        <w:autoSpaceDN w:val="0"/>
        <w:adjustRightInd w:val="0"/>
        <w:spacing w:before="0"/>
        <w:rPr>
          <w:rFonts w:eastAsia="Times New Roman" w:cstheme="minorHAnsi"/>
          <w:color w:val="000000"/>
        </w:rPr>
      </w:pPr>
      <w:r w:rsidRPr="00F778DA">
        <w:rPr>
          <w:rFonts w:eastAsia="Times New Roman" w:cstheme="minorHAnsi"/>
          <w:color w:val="000000"/>
        </w:rPr>
        <w:t xml:space="preserve">1. Identify the type of covered Federal action for which lobbying activity is and/or has been secured to influence the outcome of a covered Federal action. </w:t>
      </w:r>
    </w:p>
    <w:p w14:paraId="0048D58E" w14:textId="77777777" w:rsidR="002639DC" w:rsidRPr="00F778DA" w:rsidRDefault="002639DC" w:rsidP="002639DC">
      <w:pPr>
        <w:tabs>
          <w:tab w:val="left" w:pos="0"/>
        </w:tabs>
        <w:autoSpaceDE w:val="0"/>
        <w:autoSpaceDN w:val="0"/>
        <w:adjustRightInd w:val="0"/>
        <w:spacing w:before="0"/>
        <w:contextualSpacing/>
        <w:rPr>
          <w:rFonts w:eastAsia="Calibri" w:cstheme="minorHAnsi"/>
          <w:color w:val="000000"/>
        </w:rPr>
      </w:pPr>
    </w:p>
    <w:p w14:paraId="053546B6" w14:textId="77777777" w:rsidR="002639DC" w:rsidRPr="00F778DA" w:rsidRDefault="002639DC" w:rsidP="002639DC">
      <w:pPr>
        <w:autoSpaceDE w:val="0"/>
        <w:autoSpaceDN w:val="0"/>
        <w:adjustRightInd w:val="0"/>
        <w:spacing w:before="0"/>
        <w:rPr>
          <w:rFonts w:eastAsia="Times New Roman" w:cstheme="minorHAnsi"/>
          <w:color w:val="000000"/>
        </w:rPr>
      </w:pPr>
      <w:r w:rsidRPr="00F778DA">
        <w:rPr>
          <w:rFonts w:eastAsia="Times New Roman" w:cstheme="minorHAnsi"/>
          <w:color w:val="000000"/>
        </w:rPr>
        <w:t xml:space="preserve">2. Identify the status of the covered Federal action. </w:t>
      </w:r>
    </w:p>
    <w:p w14:paraId="67E66857" w14:textId="77777777" w:rsidR="002639DC" w:rsidRPr="00F778DA" w:rsidRDefault="002639DC" w:rsidP="002639DC">
      <w:pPr>
        <w:autoSpaceDE w:val="0"/>
        <w:autoSpaceDN w:val="0"/>
        <w:adjustRightInd w:val="0"/>
        <w:spacing w:before="0"/>
        <w:rPr>
          <w:rFonts w:eastAsia="Times New Roman" w:cstheme="minorHAnsi"/>
          <w:color w:val="000000"/>
        </w:rPr>
      </w:pPr>
    </w:p>
    <w:p w14:paraId="0D3DD0F9" w14:textId="77777777" w:rsidR="002639DC" w:rsidRPr="00F778DA" w:rsidRDefault="002639DC" w:rsidP="002639DC">
      <w:pPr>
        <w:autoSpaceDE w:val="0"/>
        <w:autoSpaceDN w:val="0"/>
        <w:adjustRightInd w:val="0"/>
        <w:spacing w:before="0"/>
        <w:rPr>
          <w:rFonts w:eastAsia="Times New Roman" w:cstheme="minorHAnsi"/>
          <w:color w:val="000000"/>
        </w:rPr>
      </w:pPr>
      <w:r w:rsidRPr="00F778DA">
        <w:rPr>
          <w:rFonts w:eastAsia="Times New Roman" w:cstheme="minorHAnsi"/>
          <w:color w:val="000000"/>
        </w:rPr>
        <w:t xml:space="preserve">3. 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 </w:t>
      </w:r>
    </w:p>
    <w:p w14:paraId="17869B5A" w14:textId="77777777" w:rsidR="002639DC" w:rsidRPr="00F778DA" w:rsidRDefault="002639DC" w:rsidP="002639DC">
      <w:pPr>
        <w:autoSpaceDE w:val="0"/>
        <w:autoSpaceDN w:val="0"/>
        <w:adjustRightInd w:val="0"/>
        <w:spacing w:before="0"/>
        <w:rPr>
          <w:rFonts w:eastAsia="Times New Roman" w:cstheme="minorHAnsi"/>
          <w:color w:val="000000"/>
        </w:rPr>
      </w:pPr>
    </w:p>
    <w:p w14:paraId="22029CB2" w14:textId="77777777" w:rsidR="002639DC" w:rsidRPr="00F778DA" w:rsidRDefault="002639DC" w:rsidP="002639DC">
      <w:pPr>
        <w:autoSpaceDE w:val="0"/>
        <w:autoSpaceDN w:val="0"/>
        <w:adjustRightInd w:val="0"/>
        <w:spacing w:before="0"/>
        <w:rPr>
          <w:rFonts w:eastAsia="Times New Roman" w:cstheme="minorHAnsi"/>
          <w:color w:val="000000"/>
        </w:rPr>
      </w:pPr>
      <w:r w:rsidRPr="00F778DA">
        <w:rPr>
          <w:rFonts w:eastAsia="Times New Roman" w:cstheme="minorHAnsi"/>
          <w:color w:val="000000"/>
        </w:rPr>
        <w:t>4. 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14:paraId="594219B3" w14:textId="77777777" w:rsidR="002639DC" w:rsidRPr="00F778DA" w:rsidRDefault="002639DC" w:rsidP="002639DC">
      <w:pPr>
        <w:autoSpaceDE w:val="0"/>
        <w:autoSpaceDN w:val="0"/>
        <w:adjustRightInd w:val="0"/>
        <w:spacing w:before="0"/>
        <w:rPr>
          <w:rFonts w:eastAsia="Times New Roman" w:cstheme="minorHAnsi"/>
          <w:color w:val="000000"/>
        </w:rPr>
      </w:pPr>
      <w:r w:rsidRPr="00F778DA">
        <w:rPr>
          <w:rFonts w:eastAsia="Times New Roman" w:cstheme="minorHAnsi"/>
          <w:color w:val="000000"/>
        </w:rPr>
        <w:t xml:space="preserve"> </w:t>
      </w:r>
    </w:p>
    <w:p w14:paraId="57E0DB57" w14:textId="77777777" w:rsidR="002639DC" w:rsidRPr="00F778DA" w:rsidRDefault="002639DC" w:rsidP="002639DC">
      <w:pPr>
        <w:autoSpaceDE w:val="0"/>
        <w:autoSpaceDN w:val="0"/>
        <w:adjustRightInd w:val="0"/>
        <w:spacing w:before="0"/>
        <w:rPr>
          <w:rFonts w:eastAsia="Times New Roman" w:cstheme="minorHAnsi"/>
          <w:color w:val="000000"/>
        </w:rPr>
      </w:pPr>
      <w:r w:rsidRPr="00F778DA">
        <w:rPr>
          <w:rFonts w:eastAsia="Times New Roman" w:cstheme="minorHAnsi"/>
          <w:color w:val="000000"/>
        </w:rPr>
        <w:t xml:space="preserve">5. If the organization filing the report in item 4 checks “Subawardee,” then enter the full name, address, city, State and zip code of the prime Federal recipient. Include Congressional District, if known. </w:t>
      </w:r>
    </w:p>
    <w:p w14:paraId="684B8759" w14:textId="77777777" w:rsidR="002639DC" w:rsidRPr="00F778DA" w:rsidRDefault="002639DC" w:rsidP="002639DC">
      <w:pPr>
        <w:autoSpaceDE w:val="0"/>
        <w:autoSpaceDN w:val="0"/>
        <w:adjustRightInd w:val="0"/>
        <w:spacing w:before="0"/>
        <w:rPr>
          <w:rFonts w:eastAsia="Times New Roman" w:cstheme="minorHAnsi"/>
          <w:color w:val="000000"/>
        </w:rPr>
      </w:pPr>
    </w:p>
    <w:p w14:paraId="34944D01" w14:textId="77777777" w:rsidR="002639DC" w:rsidRPr="00F778DA" w:rsidRDefault="002639DC" w:rsidP="002639DC">
      <w:pPr>
        <w:autoSpaceDE w:val="0"/>
        <w:autoSpaceDN w:val="0"/>
        <w:adjustRightInd w:val="0"/>
        <w:spacing w:before="0"/>
        <w:rPr>
          <w:rFonts w:eastAsia="Times New Roman" w:cstheme="minorHAnsi"/>
          <w:color w:val="000000"/>
        </w:rPr>
      </w:pPr>
      <w:r w:rsidRPr="00F778DA">
        <w:rPr>
          <w:rFonts w:eastAsia="Times New Roman" w:cstheme="minorHAnsi"/>
          <w:color w:val="000000"/>
        </w:rPr>
        <w:t xml:space="preserve">6. Enter the name of the federal agency making the award or loan commitment. Include at least one organizational level below agency name, if known. For example, Department of Transportation, United States Coast Guard. </w:t>
      </w:r>
    </w:p>
    <w:p w14:paraId="385AF9E1" w14:textId="77777777" w:rsidR="002639DC" w:rsidRPr="00F778DA" w:rsidRDefault="002639DC" w:rsidP="002639DC">
      <w:pPr>
        <w:autoSpaceDE w:val="0"/>
        <w:autoSpaceDN w:val="0"/>
        <w:adjustRightInd w:val="0"/>
        <w:spacing w:before="0"/>
        <w:rPr>
          <w:rFonts w:eastAsia="Times New Roman" w:cstheme="minorHAnsi"/>
          <w:color w:val="000000"/>
        </w:rPr>
      </w:pPr>
    </w:p>
    <w:p w14:paraId="1530F067" w14:textId="77777777" w:rsidR="002639DC" w:rsidRPr="00F778DA" w:rsidRDefault="002639DC" w:rsidP="002639DC">
      <w:pPr>
        <w:autoSpaceDE w:val="0"/>
        <w:autoSpaceDN w:val="0"/>
        <w:adjustRightInd w:val="0"/>
        <w:spacing w:before="0"/>
        <w:rPr>
          <w:rFonts w:eastAsia="Times New Roman" w:cstheme="minorHAnsi"/>
          <w:color w:val="000000"/>
        </w:rPr>
      </w:pPr>
      <w:r w:rsidRPr="00F778DA">
        <w:rPr>
          <w:rFonts w:eastAsia="Times New Roman" w:cstheme="minorHAnsi"/>
          <w:color w:val="000000"/>
        </w:rPr>
        <w:t xml:space="preserve">7. Enter the Federal program name or description for the covered Federal action (item 1). If known, enter the full Catalog of Federal Domestic Assistance (CFDA) number for grants, cooperative agreements, loans, and loan commitments. </w:t>
      </w:r>
    </w:p>
    <w:p w14:paraId="118353B9" w14:textId="77777777" w:rsidR="002639DC" w:rsidRPr="00F778DA" w:rsidRDefault="002639DC" w:rsidP="002639DC">
      <w:pPr>
        <w:autoSpaceDE w:val="0"/>
        <w:autoSpaceDN w:val="0"/>
        <w:adjustRightInd w:val="0"/>
        <w:spacing w:before="0"/>
        <w:rPr>
          <w:rFonts w:eastAsia="Times New Roman" w:cstheme="minorHAnsi"/>
          <w:color w:val="000000"/>
        </w:rPr>
      </w:pPr>
    </w:p>
    <w:p w14:paraId="762F8B70" w14:textId="77777777" w:rsidR="002639DC" w:rsidRPr="00F778DA" w:rsidRDefault="002639DC" w:rsidP="002639DC">
      <w:pPr>
        <w:autoSpaceDE w:val="0"/>
        <w:autoSpaceDN w:val="0"/>
        <w:adjustRightInd w:val="0"/>
        <w:spacing w:before="0"/>
        <w:rPr>
          <w:rFonts w:eastAsia="Times New Roman" w:cstheme="minorHAnsi"/>
          <w:color w:val="000000"/>
        </w:rPr>
      </w:pPr>
      <w:r w:rsidRPr="00F778DA">
        <w:rPr>
          <w:rFonts w:eastAsia="Times New Roman" w:cstheme="minorHAnsi"/>
          <w:color w:val="000000"/>
        </w:rPr>
        <w:t xml:space="preserve">8. 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 </w:t>
      </w:r>
    </w:p>
    <w:p w14:paraId="19054079" w14:textId="77777777" w:rsidR="002639DC" w:rsidRPr="00F778DA" w:rsidRDefault="002639DC" w:rsidP="002639DC">
      <w:pPr>
        <w:autoSpaceDE w:val="0"/>
        <w:autoSpaceDN w:val="0"/>
        <w:adjustRightInd w:val="0"/>
        <w:spacing w:before="0"/>
        <w:rPr>
          <w:rFonts w:eastAsia="Times New Roman" w:cstheme="minorHAnsi"/>
          <w:color w:val="000000"/>
        </w:rPr>
      </w:pPr>
    </w:p>
    <w:p w14:paraId="7987344D" w14:textId="77777777" w:rsidR="002639DC" w:rsidRPr="00F778DA" w:rsidRDefault="002639DC" w:rsidP="002639DC">
      <w:pPr>
        <w:autoSpaceDE w:val="0"/>
        <w:autoSpaceDN w:val="0"/>
        <w:adjustRightInd w:val="0"/>
        <w:spacing w:before="0"/>
        <w:rPr>
          <w:rFonts w:eastAsia="Times New Roman" w:cstheme="minorHAnsi"/>
          <w:color w:val="000000"/>
        </w:rPr>
      </w:pPr>
      <w:r w:rsidRPr="00F778DA">
        <w:rPr>
          <w:rFonts w:eastAsia="Times New Roman" w:cstheme="minorHAnsi"/>
          <w:color w:val="000000"/>
        </w:rPr>
        <w:t xml:space="preserve">9. For a covered Federal action where there has been an award or loan commitment by the Federal agency, enter the Federal amount of the award/loan commitment for the prime entity identified in item 4 or 5. </w:t>
      </w:r>
    </w:p>
    <w:p w14:paraId="52EE5FB7" w14:textId="77777777" w:rsidR="002639DC" w:rsidRPr="00F778DA" w:rsidRDefault="002639DC" w:rsidP="002639DC">
      <w:pPr>
        <w:autoSpaceDE w:val="0"/>
        <w:autoSpaceDN w:val="0"/>
        <w:adjustRightInd w:val="0"/>
        <w:spacing w:before="0"/>
        <w:rPr>
          <w:rFonts w:eastAsia="Times New Roman" w:cstheme="minorHAnsi"/>
          <w:color w:val="000000"/>
        </w:rPr>
      </w:pPr>
    </w:p>
    <w:p w14:paraId="1DDABF22" w14:textId="77777777" w:rsidR="002639DC" w:rsidRPr="00F778DA" w:rsidRDefault="002639DC" w:rsidP="002639DC">
      <w:pPr>
        <w:autoSpaceDE w:val="0"/>
        <w:autoSpaceDN w:val="0"/>
        <w:adjustRightInd w:val="0"/>
        <w:spacing w:before="0"/>
        <w:rPr>
          <w:rFonts w:eastAsia="Times New Roman" w:cstheme="minorHAnsi"/>
          <w:color w:val="000000"/>
        </w:rPr>
      </w:pPr>
      <w:r w:rsidRPr="00F778DA">
        <w:rPr>
          <w:rFonts w:eastAsia="Times New Roman" w:cstheme="minorHAnsi"/>
          <w:color w:val="000000"/>
        </w:rPr>
        <w:t xml:space="preserve">10. (a) Enter the full name, address, city, State and zip code of the lobbying registrant under the Lobbying Disclosure Act of 1995 engaged by the reporting entity identified in item 4 to influence the covered Federal action. </w:t>
      </w:r>
    </w:p>
    <w:p w14:paraId="5EC69EB3" w14:textId="5CF0B69C" w:rsidR="002639DC" w:rsidRPr="00F778DA" w:rsidRDefault="002639DC" w:rsidP="008A5785">
      <w:pPr>
        <w:autoSpaceDE w:val="0"/>
        <w:autoSpaceDN w:val="0"/>
        <w:adjustRightInd w:val="0"/>
        <w:spacing w:before="0"/>
        <w:rPr>
          <w:rFonts w:eastAsia="Times New Roman" w:cstheme="minorHAnsi"/>
        </w:rPr>
      </w:pPr>
      <w:r w:rsidRPr="00F778DA">
        <w:rPr>
          <w:rFonts w:eastAsia="Times New Roman" w:cstheme="minorHAnsi"/>
          <w:color w:val="000000"/>
        </w:rPr>
        <w:t xml:space="preserve">(b) Enter the full names of the individual(s) performing services, and include full address if different from 10(a). Enter Last Name, First Name, and Middle Initial (MI). </w:t>
      </w:r>
    </w:p>
    <w:p w14:paraId="598746DE" w14:textId="77777777" w:rsidR="00834F22" w:rsidRPr="00871B6A" w:rsidRDefault="00834F22" w:rsidP="002300FB">
      <w:pPr>
        <w:autoSpaceDE w:val="0"/>
        <w:autoSpaceDN w:val="0"/>
        <w:adjustRightInd w:val="0"/>
        <w:spacing w:before="240" w:after="240"/>
        <w:ind w:left="540" w:right="450"/>
        <w:jc w:val="both"/>
        <w:rPr>
          <w:rFonts w:cstheme="minorHAnsi"/>
          <w:sz w:val="24"/>
          <w:szCs w:val="24"/>
        </w:rPr>
        <w:sectPr w:rsidR="00834F22" w:rsidRPr="00871B6A" w:rsidSect="0000567A">
          <w:pgSz w:w="12240" w:h="15840"/>
          <w:pgMar w:top="720" w:right="720" w:bottom="720" w:left="720" w:header="720" w:footer="720" w:gutter="0"/>
          <w:cols w:space="720"/>
          <w:docGrid w:linePitch="360"/>
        </w:sectPr>
      </w:pPr>
    </w:p>
    <w:p w14:paraId="22188348" w14:textId="77777777" w:rsidR="00834F22" w:rsidRPr="00871B6A" w:rsidRDefault="00834F22" w:rsidP="00834F22">
      <w:pPr>
        <w:spacing w:before="0"/>
        <w:jc w:val="center"/>
        <w:rPr>
          <w:rFonts w:cstheme="minorHAnsi"/>
          <w:b/>
          <w:bCs/>
        </w:rPr>
      </w:pPr>
      <w:bookmarkStart w:id="21" w:name="Attachment_H_Small_Minority_Business"/>
      <w:r w:rsidRPr="00871B6A">
        <w:rPr>
          <w:rFonts w:cstheme="minorHAnsi"/>
          <w:b/>
          <w:bCs/>
        </w:rPr>
        <w:lastRenderedPageBreak/>
        <w:t>Attachment H</w:t>
      </w:r>
    </w:p>
    <w:bookmarkEnd w:id="21"/>
    <w:p w14:paraId="21712E1C" w14:textId="77777777" w:rsidR="00834F22" w:rsidRDefault="00834F22" w:rsidP="00834F22">
      <w:pPr>
        <w:tabs>
          <w:tab w:val="left" w:pos="540"/>
        </w:tabs>
        <w:spacing w:before="120" w:after="120"/>
        <w:ind w:left="540" w:right="446"/>
        <w:jc w:val="center"/>
        <w:rPr>
          <w:rFonts w:cstheme="minorHAnsi"/>
          <w:b/>
          <w:bCs/>
        </w:rPr>
      </w:pPr>
      <w:r w:rsidRPr="00871B6A">
        <w:rPr>
          <w:rFonts w:cstheme="minorHAnsi"/>
          <w:b/>
          <w:bCs/>
        </w:rPr>
        <w:t>SMALL AND MINORITY BUSINESSES, WOMEN'S BUSINESS ENTERPRISES, AND LABOR SURPLUS AREA FIRMS</w:t>
      </w:r>
    </w:p>
    <w:p w14:paraId="0B432D30" w14:textId="0519C071" w:rsidR="006950F7" w:rsidRPr="00871B6A" w:rsidRDefault="00072CB1" w:rsidP="006950F7">
      <w:pPr>
        <w:tabs>
          <w:tab w:val="left" w:pos="540"/>
        </w:tabs>
        <w:spacing w:before="120" w:after="120"/>
        <w:ind w:left="540" w:right="446"/>
        <w:contextualSpacing/>
        <w:jc w:val="center"/>
        <w:rPr>
          <w:rFonts w:cstheme="minorHAnsi"/>
          <w:b/>
          <w:bCs/>
        </w:rPr>
      </w:pPr>
      <w:r>
        <w:rPr>
          <w:rFonts w:cstheme="minorHAnsi"/>
          <w:b/>
          <w:bCs/>
        </w:rPr>
        <w:t>BLACK HAWK COUNTY PUBLIC HEALTH</w:t>
      </w:r>
      <w:r w:rsidR="006950F7">
        <w:rPr>
          <w:rFonts w:cstheme="minorHAnsi"/>
          <w:b/>
          <w:bCs/>
        </w:rPr>
        <w:t xml:space="preserve"> </w:t>
      </w:r>
      <w:r w:rsidR="006950F7" w:rsidRPr="00871B6A">
        <w:rPr>
          <w:rFonts w:cstheme="minorHAnsi"/>
          <w:b/>
          <w:bCs/>
        </w:rPr>
        <w:t xml:space="preserve">MOBILE HEALTH CLINIC </w:t>
      </w:r>
    </w:p>
    <w:p w14:paraId="2B29451C" w14:textId="77777777" w:rsidR="006950F7" w:rsidRPr="00871B6A" w:rsidRDefault="006950F7" w:rsidP="006950F7">
      <w:pPr>
        <w:tabs>
          <w:tab w:val="left" w:pos="540"/>
        </w:tabs>
        <w:spacing w:before="120" w:after="120"/>
        <w:ind w:left="547" w:right="446"/>
        <w:contextualSpacing/>
        <w:jc w:val="center"/>
        <w:rPr>
          <w:rFonts w:eastAsia="Times New Roman" w:cstheme="minorHAnsi"/>
          <w:b/>
          <w:bCs/>
        </w:rPr>
      </w:pPr>
      <w:r w:rsidRPr="00871B6A">
        <w:rPr>
          <w:rFonts w:cstheme="minorHAnsi"/>
          <w:b/>
          <w:bCs/>
        </w:rPr>
        <w:t>BLACK HAWK COUNTY, IA</w:t>
      </w:r>
    </w:p>
    <w:p w14:paraId="0E02B08E" w14:textId="5A843244" w:rsidR="00834F22" w:rsidRPr="00871B6A" w:rsidRDefault="00834F22" w:rsidP="00834F22">
      <w:pPr>
        <w:jc w:val="center"/>
        <w:rPr>
          <w:rFonts w:cstheme="minorHAnsi"/>
          <w:b/>
          <w:bCs/>
          <w:color w:val="333333"/>
          <w:sz w:val="26"/>
          <w:szCs w:val="26"/>
          <w:shd w:val="clear" w:color="auto" w:fill="FFFFFF"/>
        </w:rPr>
      </w:pPr>
      <w:r w:rsidRPr="00871B6A">
        <w:rPr>
          <w:rFonts w:cstheme="minorHAnsi"/>
          <w:b/>
          <w:bCs/>
          <w:color w:val="333333"/>
          <w:sz w:val="26"/>
          <w:szCs w:val="26"/>
          <w:shd w:val="clear" w:color="auto" w:fill="FFFFFF"/>
        </w:rPr>
        <w:t>PRE-</w:t>
      </w:r>
      <w:r w:rsidR="00B61E40" w:rsidRPr="00871B6A">
        <w:rPr>
          <w:rFonts w:cstheme="minorHAnsi"/>
          <w:b/>
          <w:bCs/>
          <w:color w:val="333333"/>
          <w:sz w:val="26"/>
          <w:szCs w:val="26"/>
          <w:shd w:val="clear" w:color="auto" w:fill="FFFFFF"/>
        </w:rPr>
        <w:t>PROPOSAL</w:t>
      </w:r>
      <w:r w:rsidRPr="00871B6A">
        <w:rPr>
          <w:rFonts w:cstheme="minorHAnsi"/>
          <w:b/>
          <w:bCs/>
          <w:color w:val="333333"/>
          <w:sz w:val="26"/>
          <w:szCs w:val="26"/>
          <w:shd w:val="clear" w:color="auto" w:fill="FFFFFF"/>
        </w:rPr>
        <w:t xml:space="preserve"> CONTACT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11600"/>
      </w:tblGrid>
      <w:tr w:rsidR="00834F22" w:rsidRPr="00871B6A" w14:paraId="4FD15E6A" w14:textId="77777777" w:rsidTr="00B61E40">
        <w:tc>
          <w:tcPr>
            <w:tcW w:w="2790" w:type="dxa"/>
          </w:tcPr>
          <w:p w14:paraId="183BFCE6" w14:textId="03BC253C" w:rsidR="00834F22" w:rsidRPr="00871B6A" w:rsidRDefault="00EB2968" w:rsidP="007836D3">
            <w:pPr>
              <w:rPr>
                <w:rFonts w:cstheme="minorHAnsi"/>
              </w:rPr>
            </w:pPr>
            <w:r w:rsidRPr="00871B6A">
              <w:rPr>
                <w:rFonts w:cstheme="minorHAnsi"/>
              </w:rPr>
              <w:t xml:space="preserve">Proposing </w:t>
            </w:r>
            <w:r w:rsidR="00D52128" w:rsidRPr="00871B6A">
              <w:rPr>
                <w:rFonts w:cstheme="minorHAnsi"/>
              </w:rPr>
              <w:t>V</w:t>
            </w:r>
            <w:r w:rsidRPr="00871B6A">
              <w:rPr>
                <w:rFonts w:cstheme="minorHAnsi"/>
              </w:rPr>
              <w:t>endor</w:t>
            </w:r>
            <w:r w:rsidR="00B61E40" w:rsidRPr="00871B6A">
              <w:rPr>
                <w:rFonts w:cstheme="minorHAnsi"/>
              </w:rPr>
              <w:t xml:space="preserve"> </w:t>
            </w:r>
            <w:r w:rsidR="00834F22" w:rsidRPr="00871B6A">
              <w:rPr>
                <w:rFonts w:cstheme="minorHAnsi"/>
              </w:rPr>
              <w:t xml:space="preserve">Name: </w:t>
            </w:r>
          </w:p>
        </w:tc>
        <w:tc>
          <w:tcPr>
            <w:tcW w:w="11600" w:type="dxa"/>
            <w:tcBorders>
              <w:bottom w:val="single" w:sz="4" w:space="0" w:color="auto"/>
            </w:tcBorders>
          </w:tcPr>
          <w:p w14:paraId="5061B7B4" w14:textId="09349EAF" w:rsidR="00834F22" w:rsidRPr="00871B6A" w:rsidRDefault="00834F22" w:rsidP="007836D3">
            <w:pPr>
              <w:rPr>
                <w:rFonts w:cstheme="minorHAnsi"/>
              </w:rPr>
            </w:pPr>
          </w:p>
        </w:tc>
      </w:tr>
      <w:tr w:rsidR="00834F22" w:rsidRPr="00871B6A" w14:paraId="7166868C" w14:textId="77777777" w:rsidTr="00B61E40">
        <w:tc>
          <w:tcPr>
            <w:tcW w:w="2790" w:type="dxa"/>
          </w:tcPr>
          <w:p w14:paraId="2E1FE32C" w14:textId="77777777" w:rsidR="00834F22" w:rsidRPr="00871B6A" w:rsidRDefault="00834F22" w:rsidP="007836D3">
            <w:pPr>
              <w:rPr>
                <w:rFonts w:cstheme="minorHAnsi"/>
              </w:rPr>
            </w:pPr>
            <w:r w:rsidRPr="00871B6A">
              <w:rPr>
                <w:rFonts w:cstheme="minorHAnsi"/>
              </w:rPr>
              <w:t xml:space="preserve">Project Name: </w:t>
            </w:r>
          </w:p>
        </w:tc>
        <w:tc>
          <w:tcPr>
            <w:tcW w:w="11600" w:type="dxa"/>
            <w:tcBorders>
              <w:top w:val="single" w:sz="4" w:space="0" w:color="auto"/>
              <w:bottom w:val="single" w:sz="4" w:space="0" w:color="auto"/>
            </w:tcBorders>
          </w:tcPr>
          <w:p w14:paraId="185AE096" w14:textId="209D930F" w:rsidR="00834F22" w:rsidRPr="00871B6A" w:rsidRDefault="00072CB1" w:rsidP="007836D3">
            <w:pPr>
              <w:rPr>
                <w:rFonts w:cstheme="minorHAnsi"/>
              </w:rPr>
            </w:pPr>
            <w:r>
              <w:rPr>
                <w:rFonts w:cstheme="minorHAnsi"/>
              </w:rPr>
              <w:t>BLACK HAWK COUNTY PUBLIC HEALTH</w:t>
            </w:r>
            <w:r w:rsidR="00834ED8" w:rsidRPr="00834ED8">
              <w:rPr>
                <w:rFonts w:cstheme="minorHAnsi"/>
              </w:rPr>
              <w:t xml:space="preserve"> MOBILE HEALTH CLINIC</w:t>
            </w:r>
          </w:p>
        </w:tc>
      </w:tr>
    </w:tbl>
    <w:p w14:paraId="0544A193" w14:textId="63DD6A00" w:rsidR="00834F22" w:rsidRPr="00871B6A" w:rsidRDefault="00834F22" w:rsidP="00834F22">
      <w:pPr>
        <w:jc w:val="center"/>
        <w:rPr>
          <w:rFonts w:cstheme="minorHAnsi"/>
        </w:rPr>
      </w:pPr>
      <w:r w:rsidRPr="00871B6A">
        <w:rPr>
          <w:rFonts w:cstheme="minorHAnsi"/>
        </w:rPr>
        <w:t xml:space="preserve">(To be completed by ALL </w:t>
      </w:r>
      <w:r w:rsidR="00D870EF" w:rsidRPr="00871B6A">
        <w:rPr>
          <w:rFonts w:cstheme="minorHAnsi"/>
        </w:rPr>
        <w:t>p</w:t>
      </w:r>
      <w:r w:rsidR="00EB2968" w:rsidRPr="00871B6A">
        <w:rPr>
          <w:rFonts w:cstheme="minorHAnsi"/>
        </w:rPr>
        <w:t>roposing vendor</w:t>
      </w:r>
      <w:r w:rsidR="00DD27AF" w:rsidRPr="00871B6A">
        <w:rPr>
          <w:rFonts w:cstheme="minorHAnsi"/>
        </w:rPr>
        <w:t>s</w:t>
      </w:r>
      <w:r w:rsidRPr="00871B6A">
        <w:rPr>
          <w:rFonts w:cstheme="minorHAnsi"/>
        </w:rPr>
        <w:t xml:space="preserve"> and submitted with </w:t>
      </w:r>
      <w:r w:rsidR="00A4330F" w:rsidRPr="00871B6A">
        <w:rPr>
          <w:rFonts w:cstheme="minorHAnsi"/>
        </w:rPr>
        <w:t>p</w:t>
      </w:r>
      <w:r w:rsidRPr="00871B6A">
        <w:rPr>
          <w:rFonts w:cstheme="minorHAnsi"/>
        </w:rPr>
        <w:t>roposal documents)</w:t>
      </w:r>
    </w:p>
    <w:p w14:paraId="34F7297E" w14:textId="2953D5E6" w:rsidR="00834F22" w:rsidRPr="00871B6A" w:rsidRDefault="00834F22" w:rsidP="00834F22">
      <w:pPr>
        <w:rPr>
          <w:rFonts w:cstheme="minorHAnsi"/>
        </w:rPr>
      </w:pPr>
      <w:r w:rsidRPr="00871B6A">
        <w:rPr>
          <w:rFonts w:cstheme="minorHAnsi"/>
        </w:rPr>
        <w:t xml:space="preserve">In order for a </w:t>
      </w:r>
      <w:r w:rsidR="00744913" w:rsidRPr="00871B6A">
        <w:rPr>
          <w:rFonts w:cstheme="minorHAnsi"/>
        </w:rPr>
        <w:t xml:space="preserve">proposal </w:t>
      </w:r>
      <w:r w:rsidRPr="00871B6A">
        <w:rPr>
          <w:rFonts w:cstheme="minorHAnsi"/>
        </w:rPr>
        <w:t xml:space="preserve">to be considered responsive, </w:t>
      </w:r>
      <w:r w:rsidR="00EB2968" w:rsidRPr="00871B6A">
        <w:rPr>
          <w:rFonts w:cstheme="minorHAnsi"/>
        </w:rPr>
        <w:t>proposing vendor</w:t>
      </w:r>
      <w:r w:rsidR="00744913" w:rsidRPr="00871B6A">
        <w:rPr>
          <w:rFonts w:cstheme="minorHAnsi"/>
        </w:rPr>
        <w:t xml:space="preserve">s </w:t>
      </w:r>
      <w:r w:rsidRPr="00871B6A">
        <w:rPr>
          <w:rFonts w:cstheme="minorHAnsi"/>
        </w:rPr>
        <w:t>are required to provide information showing that small and minority businesses, women’s business enterprises, and labor surplus area firm contacts were made if subcontractors will be used on the project.</w:t>
      </w:r>
    </w:p>
    <w:p w14:paraId="08FF9D3F" w14:textId="434C7728" w:rsidR="00834F22" w:rsidRPr="00871B6A" w:rsidRDefault="00834F22" w:rsidP="00834F22">
      <w:pPr>
        <w:rPr>
          <w:rFonts w:cstheme="minorHAnsi"/>
        </w:rPr>
      </w:pPr>
      <w:r w:rsidRPr="00871B6A">
        <w:rPr>
          <w:rFonts w:cstheme="minorHAnsi"/>
        </w:rPr>
        <w:t xml:space="preserve">NOTE: Every effort shall be made to solicit quotes or proposals from small and minority businesses, women’s business enterprises, and labor surplus area firms on as many subcontract items as possible. If small and minority businesses, women’s business enterprises, or labor surplus area firm quotes are used in the submitted </w:t>
      </w:r>
      <w:r w:rsidR="00744913" w:rsidRPr="00871B6A">
        <w:rPr>
          <w:rFonts w:cstheme="minorHAnsi"/>
        </w:rPr>
        <w:t>proposal</w:t>
      </w:r>
      <w:r w:rsidRPr="00871B6A">
        <w:rPr>
          <w:rFonts w:cstheme="minorHAnsi"/>
        </w:rPr>
        <w:t>, it is assumed that the firm listed will be used as a subcontractor.</w:t>
      </w:r>
    </w:p>
    <w:tbl>
      <w:tblPr>
        <w:tblStyle w:val="TableGrid"/>
        <w:tblW w:w="14125" w:type="dxa"/>
        <w:tblLook w:val="04A0" w:firstRow="1" w:lastRow="0" w:firstColumn="1" w:lastColumn="0" w:noHBand="0" w:noVBand="1"/>
      </w:tblPr>
      <w:tblGrid>
        <w:gridCol w:w="3595"/>
        <w:gridCol w:w="2610"/>
        <w:gridCol w:w="1620"/>
        <w:gridCol w:w="1170"/>
        <w:gridCol w:w="1620"/>
        <w:gridCol w:w="990"/>
        <w:gridCol w:w="2520"/>
      </w:tblGrid>
      <w:tr w:rsidR="00834F22" w:rsidRPr="00871B6A" w14:paraId="2A3480A1" w14:textId="77777777" w:rsidTr="007836D3">
        <w:trPr>
          <w:trHeight w:val="20"/>
        </w:trPr>
        <w:tc>
          <w:tcPr>
            <w:tcW w:w="3595" w:type="dxa"/>
            <w:vMerge w:val="restart"/>
            <w:vAlign w:val="center"/>
          </w:tcPr>
          <w:p w14:paraId="51401E87" w14:textId="77777777" w:rsidR="00834F22" w:rsidRPr="00871B6A" w:rsidRDefault="00834F22" w:rsidP="007836D3">
            <w:pPr>
              <w:spacing w:before="0"/>
              <w:jc w:val="center"/>
              <w:rPr>
                <w:rFonts w:cstheme="minorHAnsi"/>
              </w:rPr>
            </w:pPr>
            <w:r w:rsidRPr="00871B6A">
              <w:rPr>
                <w:rFonts w:cstheme="minorHAnsi"/>
              </w:rPr>
              <w:t>Subcontractor</w:t>
            </w:r>
          </w:p>
        </w:tc>
        <w:tc>
          <w:tcPr>
            <w:tcW w:w="2610" w:type="dxa"/>
            <w:vMerge w:val="restart"/>
            <w:vAlign w:val="center"/>
          </w:tcPr>
          <w:p w14:paraId="23DFF411" w14:textId="77777777" w:rsidR="00834F22" w:rsidRPr="00871B6A" w:rsidRDefault="00834F22" w:rsidP="007836D3">
            <w:pPr>
              <w:spacing w:before="0"/>
              <w:jc w:val="center"/>
              <w:rPr>
                <w:rFonts w:cstheme="minorHAnsi"/>
              </w:rPr>
            </w:pPr>
            <w:r w:rsidRPr="00871B6A">
              <w:rPr>
                <w:rFonts w:cstheme="minorHAnsi"/>
              </w:rPr>
              <w:t>Small, Minority, Women’s, or Labor Surplus?</w:t>
            </w:r>
          </w:p>
        </w:tc>
        <w:tc>
          <w:tcPr>
            <w:tcW w:w="1620" w:type="dxa"/>
            <w:vMerge w:val="restart"/>
            <w:vAlign w:val="center"/>
          </w:tcPr>
          <w:p w14:paraId="61A2ED8A" w14:textId="77777777" w:rsidR="00834F22" w:rsidRPr="00871B6A" w:rsidRDefault="00834F22" w:rsidP="007836D3">
            <w:pPr>
              <w:spacing w:before="0"/>
              <w:jc w:val="center"/>
              <w:rPr>
                <w:rFonts w:cstheme="minorHAnsi"/>
              </w:rPr>
            </w:pPr>
            <w:r w:rsidRPr="00871B6A">
              <w:rPr>
                <w:rFonts w:cstheme="minorHAnsi"/>
              </w:rPr>
              <w:t>Date Contacted</w:t>
            </w:r>
          </w:p>
        </w:tc>
        <w:tc>
          <w:tcPr>
            <w:tcW w:w="2790" w:type="dxa"/>
            <w:gridSpan w:val="2"/>
            <w:vAlign w:val="center"/>
          </w:tcPr>
          <w:p w14:paraId="427FBE45" w14:textId="77777777" w:rsidR="00834F22" w:rsidRPr="00871B6A" w:rsidRDefault="00834F22" w:rsidP="007836D3">
            <w:pPr>
              <w:spacing w:before="0"/>
              <w:jc w:val="center"/>
              <w:rPr>
                <w:rFonts w:cstheme="minorHAnsi"/>
              </w:rPr>
            </w:pPr>
            <w:r w:rsidRPr="00871B6A">
              <w:rPr>
                <w:rFonts w:cstheme="minorHAnsi"/>
              </w:rPr>
              <w:t>Quote Received</w:t>
            </w:r>
          </w:p>
        </w:tc>
        <w:tc>
          <w:tcPr>
            <w:tcW w:w="3510" w:type="dxa"/>
            <w:gridSpan w:val="2"/>
            <w:vAlign w:val="center"/>
          </w:tcPr>
          <w:p w14:paraId="39B32F90" w14:textId="5E490EFB" w:rsidR="00834F22" w:rsidRPr="00871B6A" w:rsidRDefault="00834F22" w:rsidP="007836D3">
            <w:pPr>
              <w:spacing w:before="0"/>
              <w:jc w:val="center"/>
              <w:rPr>
                <w:rFonts w:cstheme="minorHAnsi"/>
              </w:rPr>
            </w:pPr>
            <w:r w:rsidRPr="00871B6A">
              <w:rPr>
                <w:rFonts w:cstheme="minorHAnsi"/>
              </w:rPr>
              <w:t xml:space="preserve">Quote Used in </w:t>
            </w:r>
            <w:r w:rsidR="00257E66" w:rsidRPr="00871B6A">
              <w:rPr>
                <w:rFonts w:cstheme="minorHAnsi"/>
              </w:rPr>
              <w:t>Proposal</w:t>
            </w:r>
          </w:p>
        </w:tc>
      </w:tr>
      <w:tr w:rsidR="00834F22" w:rsidRPr="00871B6A" w14:paraId="3B0D9D5E" w14:textId="77777777" w:rsidTr="007836D3">
        <w:trPr>
          <w:trHeight w:val="341"/>
        </w:trPr>
        <w:tc>
          <w:tcPr>
            <w:tcW w:w="3595" w:type="dxa"/>
            <w:vMerge/>
            <w:vAlign w:val="center"/>
          </w:tcPr>
          <w:p w14:paraId="3B3767BF" w14:textId="77777777" w:rsidR="00834F22" w:rsidRPr="00871B6A" w:rsidRDefault="00834F22" w:rsidP="007836D3">
            <w:pPr>
              <w:spacing w:before="0"/>
              <w:jc w:val="center"/>
              <w:rPr>
                <w:rFonts w:cstheme="minorHAnsi"/>
              </w:rPr>
            </w:pPr>
          </w:p>
        </w:tc>
        <w:tc>
          <w:tcPr>
            <w:tcW w:w="2610" w:type="dxa"/>
            <w:vMerge/>
            <w:vAlign w:val="center"/>
          </w:tcPr>
          <w:p w14:paraId="5793DA42" w14:textId="77777777" w:rsidR="00834F22" w:rsidRPr="00871B6A" w:rsidRDefault="00834F22" w:rsidP="007836D3">
            <w:pPr>
              <w:spacing w:before="0"/>
              <w:jc w:val="center"/>
              <w:rPr>
                <w:rFonts w:cstheme="minorHAnsi"/>
              </w:rPr>
            </w:pPr>
          </w:p>
        </w:tc>
        <w:tc>
          <w:tcPr>
            <w:tcW w:w="1620" w:type="dxa"/>
            <w:vMerge/>
            <w:vAlign w:val="center"/>
          </w:tcPr>
          <w:p w14:paraId="5E2907F1" w14:textId="77777777" w:rsidR="00834F22" w:rsidRPr="00871B6A" w:rsidRDefault="00834F22" w:rsidP="007836D3">
            <w:pPr>
              <w:spacing w:before="0"/>
              <w:jc w:val="center"/>
              <w:rPr>
                <w:rFonts w:cstheme="minorHAnsi"/>
              </w:rPr>
            </w:pPr>
          </w:p>
        </w:tc>
        <w:tc>
          <w:tcPr>
            <w:tcW w:w="1170" w:type="dxa"/>
            <w:vAlign w:val="center"/>
          </w:tcPr>
          <w:p w14:paraId="67228CF4" w14:textId="77777777" w:rsidR="00834F22" w:rsidRPr="00871B6A" w:rsidRDefault="00834F22" w:rsidP="007836D3">
            <w:pPr>
              <w:spacing w:before="0"/>
              <w:jc w:val="center"/>
              <w:rPr>
                <w:rFonts w:cstheme="minorHAnsi"/>
              </w:rPr>
            </w:pPr>
            <w:r w:rsidRPr="00871B6A">
              <w:rPr>
                <w:rFonts w:cstheme="minorHAnsi"/>
              </w:rPr>
              <w:t>Yes/No</w:t>
            </w:r>
          </w:p>
        </w:tc>
        <w:tc>
          <w:tcPr>
            <w:tcW w:w="1620" w:type="dxa"/>
            <w:vAlign w:val="center"/>
          </w:tcPr>
          <w:p w14:paraId="338655C4" w14:textId="77777777" w:rsidR="00834F22" w:rsidRPr="00871B6A" w:rsidRDefault="00834F22" w:rsidP="007836D3">
            <w:pPr>
              <w:spacing w:before="0"/>
              <w:jc w:val="center"/>
              <w:rPr>
                <w:rFonts w:cstheme="minorHAnsi"/>
              </w:rPr>
            </w:pPr>
            <w:r w:rsidRPr="00871B6A">
              <w:rPr>
                <w:rFonts w:cstheme="minorHAnsi"/>
              </w:rPr>
              <w:t>Date Received</w:t>
            </w:r>
          </w:p>
        </w:tc>
        <w:tc>
          <w:tcPr>
            <w:tcW w:w="990" w:type="dxa"/>
            <w:vAlign w:val="center"/>
          </w:tcPr>
          <w:p w14:paraId="439513F9" w14:textId="77777777" w:rsidR="00834F22" w:rsidRPr="00871B6A" w:rsidRDefault="00834F22" w:rsidP="007836D3">
            <w:pPr>
              <w:spacing w:before="0"/>
              <w:jc w:val="center"/>
              <w:rPr>
                <w:rFonts w:cstheme="minorHAnsi"/>
              </w:rPr>
            </w:pPr>
            <w:r w:rsidRPr="00871B6A">
              <w:rPr>
                <w:rFonts w:cstheme="minorHAnsi"/>
              </w:rPr>
              <w:t>Yes/No</w:t>
            </w:r>
          </w:p>
        </w:tc>
        <w:tc>
          <w:tcPr>
            <w:tcW w:w="2520" w:type="dxa"/>
            <w:vAlign w:val="center"/>
          </w:tcPr>
          <w:p w14:paraId="492C1425" w14:textId="77777777" w:rsidR="00834F22" w:rsidRPr="00871B6A" w:rsidRDefault="00834F22" w:rsidP="007836D3">
            <w:pPr>
              <w:spacing w:before="0"/>
              <w:jc w:val="center"/>
              <w:rPr>
                <w:rFonts w:cstheme="minorHAnsi"/>
              </w:rPr>
            </w:pPr>
            <w:r w:rsidRPr="00871B6A">
              <w:rPr>
                <w:rFonts w:cstheme="minorHAnsi"/>
              </w:rPr>
              <w:t>Dollar Amount</w:t>
            </w:r>
          </w:p>
        </w:tc>
      </w:tr>
      <w:tr w:rsidR="00834F22" w:rsidRPr="00871B6A" w14:paraId="7D4F9420" w14:textId="77777777" w:rsidTr="007836D3">
        <w:tc>
          <w:tcPr>
            <w:tcW w:w="3595" w:type="dxa"/>
          </w:tcPr>
          <w:p w14:paraId="145AF565" w14:textId="77777777" w:rsidR="00834F22" w:rsidRPr="00871B6A" w:rsidRDefault="00834F22" w:rsidP="007836D3">
            <w:pPr>
              <w:rPr>
                <w:rFonts w:cstheme="minorHAnsi"/>
              </w:rPr>
            </w:pPr>
          </w:p>
        </w:tc>
        <w:tc>
          <w:tcPr>
            <w:tcW w:w="2610" w:type="dxa"/>
          </w:tcPr>
          <w:p w14:paraId="0084D9CB" w14:textId="77777777" w:rsidR="00834F22" w:rsidRPr="00871B6A" w:rsidRDefault="00834F22" w:rsidP="007836D3">
            <w:pPr>
              <w:rPr>
                <w:rFonts w:cstheme="minorHAnsi"/>
              </w:rPr>
            </w:pPr>
          </w:p>
        </w:tc>
        <w:tc>
          <w:tcPr>
            <w:tcW w:w="1620" w:type="dxa"/>
          </w:tcPr>
          <w:p w14:paraId="03A3F9C5" w14:textId="77777777" w:rsidR="00834F22" w:rsidRPr="00871B6A" w:rsidRDefault="00834F22" w:rsidP="007836D3">
            <w:pPr>
              <w:rPr>
                <w:rFonts w:cstheme="minorHAnsi"/>
              </w:rPr>
            </w:pPr>
          </w:p>
        </w:tc>
        <w:tc>
          <w:tcPr>
            <w:tcW w:w="1170" w:type="dxa"/>
          </w:tcPr>
          <w:p w14:paraId="44B1B6CF" w14:textId="77777777" w:rsidR="00834F22" w:rsidRPr="00871B6A" w:rsidRDefault="00834F22" w:rsidP="007836D3">
            <w:pPr>
              <w:rPr>
                <w:rFonts w:cstheme="minorHAnsi"/>
              </w:rPr>
            </w:pPr>
          </w:p>
        </w:tc>
        <w:tc>
          <w:tcPr>
            <w:tcW w:w="1620" w:type="dxa"/>
          </w:tcPr>
          <w:p w14:paraId="70BF0A08" w14:textId="77777777" w:rsidR="00834F22" w:rsidRPr="00871B6A" w:rsidRDefault="00834F22" w:rsidP="007836D3">
            <w:pPr>
              <w:rPr>
                <w:rFonts w:cstheme="minorHAnsi"/>
              </w:rPr>
            </w:pPr>
          </w:p>
        </w:tc>
        <w:tc>
          <w:tcPr>
            <w:tcW w:w="990" w:type="dxa"/>
          </w:tcPr>
          <w:p w14:paraId="6BF0C5E5" w14:textId="77777777" w:rsidR="00834F22" w:rsidRPr="00871B6A" w:rsidRDefault="00834F22" w:rsidP="007836D3">
            <w:pPr>
              <w:rPr>
                <w:rFonts w:cstheme="minorHAnsi"/>
              </w:rPr>
            </w:pPr>
          </w:p>
        </w:tc>
        <w:tc>
          <w:tcPr>
            <w:tcW w:w="2520" w:type="dxa"/>
          </w:tcPr>
          <w:p w14:paraId="0EE4DF1A" w14:textId="77777777" w:rsidR="00834F22" w:rsidRPr="00871B6A" w:rsidRDefault="00834F22" w:rsidP="007836D3">
            <w:pPr>
              <w:rPr>
                <w:rFonts w:cstheme="minorHAnsi"/>
              </w:rPr>
            </w:pPr>
          </w:p>
        </w:tc>
      </w:tr>
      <w:tr w:rsidR="00834F22" w:rsidRPr="00871B6A" w14:paraId="0A895C17" w14:textId="77777777" w:rsidTr="007836D3">
        <w:tc>
          <w:tcPr>
            <w:tcW w:w="3595" w:type="dxa"/>
          </w:tcPr>
          <w:p w14:paraId="70F28BDA" w14:textId="77777777" w:rsidR="00834F22" w:rsidRPr="00871B6A" w:rsidRDefault="00834F22" w:rsidP="007836D3">
            <w:pPr>
              <w:rPr>
                <w:rFonts w:cstheme="minorHAnsi"/>
              </w:rPr>
            </w:pPr>
          </w:p>
        </w:tc>
        <w:tc>
          <w:tcPr>
            <w:tcW w:w="2610" w:type="dxa"/>
          </w:tcPr>
          <w:p w14:paraId="23EC30B2" w14:textId="77777777" w:rsidR="00834F22" w:rsidRPr="00871B6A" w:rsidRDefault="00834F22" w:rsidP="007836D3">
            <w:pPr>
              <w:rPr>
                <w:rFonts w:cstheme="minorHAnsi"/>
              </w:rPr>
            </w:pPr>
          </w:p>
        </w:tc>
        <w:tc>
          <w:tcPr>
            <w:tcW w:w="1620" w:type="dxa"/>
          </w:tcPr>
          <w:p w14:paraId="3714D1F0" w14:textId="77777777" w:rsidR="00834F22" w:rsidRPr="00871B6A" w:rsidRDefault="00834F22" w:rsidP="007836D3">
            <w:pPr>
              <w:rPr>
                <w:rFonts w:cstheme="minorHAnsi"/>
              </w:rPr>
            </w:pPr>
          </w:p>
        </w:tc>
        <w:tc>
          <w:tcPr>
            <w:tcW w:w="1170" w:type="dxa"/>
          </w:tcPr>
          <w:p w14:paraId="34C6C3A6" w14:textId="77777777" w:rsidR="00834F22" w:rsidRPr="00871B6A" w:rsidRDefault="00834F22" w:rsidP="007836D3">
            <w:pPr>
              <w:rPr>
                <w:rFonts w:cstheme="minorHAnsi"/>
              </w:rPr>
            </w:pPr>
          </w:p>
        </w:tc>
        <w:tc>
          <w:tcPr>
            <w:tcW w:w="1620" w:type="dxa"/>
          </w:tcPr>
          <w:p w14:paraId="484C7A84" w14:textId="77777777" w:rsidR="00834F22" w:rsidRPr="00871B6A" w:rsidRDefault="00834F22" w:rsidP="007836D3">
            <w:pPr>
              <w:rPr>
                <w:rFonts w:cstheme="minorHAnsi"/>
              </w:rPr>
            </w:pPr>
          </w:p>
        </w:tc>
        <w:tc>
          <w:tcPr>
            <w:tcW w:w="990" w:type="dxa"/>
          </w:tcPr>
          <w:p w14:paraId="3904F12C" w14:textId="77777777" w:rsidR="00834F22" w:rsidRPr="00871B6A" w:rsidRDefault="00834F22" w:rsidP="007836D3">
            <w:pPr>
              <w:rPr>
                <w:rFonts w:cstheme="minorHAnsi"/>
              </w:rPr>
            </w:pPr>
          </w:p>
        </w:tc>
        <w:tc>
          <w:tcPr>
            <w:tcW w:w="2520" w:type="dxa"/>
          </w:tcPr>
          <w:p w14:paraId="0DA4E8F3" w14:textId="77777777" w:rsidR="00834F22" w:rsidRPr="00871B6A" w:rsidRDefault="00834F22" w:rsidP="007836D3">
            <w:pPr>
              <w:rPr>
                <w:rFonts w:cstheme="minorHAnsi"/>
              </w:rPr>
            </w:pPr>
          </w:p>
        </w:tc>
      </w:tr>
      <w:tr w:rsidR="00834F22" w:rsidRPr="00871B6A" w14:paraId="7497CEF5" w14:textId="77777777" w:rsidTr="007836D3">
        <w:tc>
          <w:tcPr>
            <w:tcW w:w="3595" w:type="dxa"/>
          </w:tcPr>
          <w:p w14:paraId="529E9F78" w14:textId="77777777" w:rsidR="00834F22" w:rsidRPr="00871B6A" w:rsidRDefault="00834F22" w:rsidP="007836D3">
            <w:pPr>
              <w:rPr>
                <w:rFonts w:cstheme="minorHAnsi"/>
              </w:rPr>
            </w:pPr>
          </w:p>
        </w:tc>
        <w:tc>
          <w:tcPr>
            <w:tcW w:w="2610" w:type="dxa"/>
          </w:tcPr>
          <w:p w14:paraId="2A589284" w14:textId="77777777" w:rsidR="00834F22" w:rsidRPr="00871B6A" w:rsidRDefault="00834F22" w:rsidP="007836D3">
            <w:pPr>
              <w:rPr>
                <w:rFonts w:cstheme="minorHAnsi"/>
              </w:rPr>
            </w:pPr>
          </w:p>
        </w:tc>
        <w:tc>
          <w:tcPr>
            <w:tcW w:w="1620" w:type="dxa"/>
          </w:tcPr>
          <w:p w14:paraId="22F99637" w14:textId="77777777" w:rsidR="00834F22" w:rsidRPr="00871B6A" w:rsidRDefault="00834F22" w:rsidP="007836D3">
            <w:pPr>
              <w:rPr>
                <w:rFonts w:cstheme="minorHAnsi"/>
              </w:rPr>
            </w:pPr>
          </w:p>
        </w:tc>
        <w:tc>
          <w:tcPr>
            <w:tcW w:w="1170" w:type="dxa"/>
          </w:tcPr>
          <w:p w14:paraId="5C0481AA" w14:textId="77777777" w:rsidR="00834F22" w:rsidRPr="00871B6A" w:rsidRDefault="00834F22" w:rsidP="007836D3">
            <w:pPr>
              <w:rPr>
                <w:rFonts w:cstheme="minorHAnsi"/>
              </w:rPr>
            </w:pPr>
          </w:p>
        </w:tc>
        <w:tc>
          <w:tcPr>
            <w:tcW w:w="1620" w:type="dxa"/>
          </w:tcPr>
          <w:p w14:paraId="33EF2DC0" w14:textId="77777777" w:rsidR="00834F22" w:rsidRPr="00871B6A" w:rsidRDefault="00834F22" w:rsidP="007836D3">
            <w:pPr>
              <w:rPr>
                <w:rFonts w:cstheme="minorHAnsi"/>
              </w:rPr>
            </w:pPr>
          </w:p>
        </w:tc>
        <w:tc>
          <w:tcPr>
            <w:tcW w:w="990" w:type="dxa"/>
          </w:tcPr>
          <w:p w14:paraId="79BAF42A" w14:textId="77777777" w:rsidR="00834F22" w:rsidRPr="00871B6A" w:rsidRDefault="00834F22" w:rsidP="007836D3">
            <w:pPr>
              <w:rPr>
                <w:rFonts w:cstheme="minorHAnsi"/>
              </w:rPr>
            </w:pPr>
          </w:p>
        </w:tc>
        <w:tc>
          <w:tcPr>
            <w:tcW w:w="2520" w:type="dxa"/>
          </w:tcPr>
          <w:p w14:paraId="1435F229" w14:textId="77777777" w:rsidR="00834F22" w:rsidRPr="00871B6A" w:rsidRDefault="00834F22" w:rsidP="007836D3">
            <w:pPr>
              <w:rPr>
                <w:rFonts w:cstheme="minorHAnsi"/>
              </w:rPr>
            </w:pPr>
          </w:p>
        </w:tc>
      </w:tr>
      <w:tr w:rsidR="00834F22" w:rsidRPr="00871B6A" w14:paraId="11EBA597" w14:textId="77777777" w:rsidTr="007836D3">
        <w:tc>
          <w:tcPr>
            <w:tcW w:w="3595" w:type="dxa"/>
          </w:tcPr>
          <w:p w14:paraId="7EEB7274" w14:textId="77777777" w:rsidR="00834F22" w:rsidRPr="00871B6A" w:rsidRDefault="00834F22" w:rsidP="007836D3">
            <w:pPr>
              <w:rPr>
                <w:rFonts w:cstheme="minorHAnsi"/>
              </w:rPr>
            </w:pPr>
          </w:p>
        </w:tc>
        <w:tc>
          <w:tcPr>
            <w:tcW w:w="2610" w:type="dxa"/>
          </w:tcPr>
          <w:p w14:paraId="2992CA3F" w14:textId="77777777" w:rsidR="00834F22" w:rsidRPr="00871B6A" w:rsidRDefault="00834F22" w:rsidP="007836D3">
            <w:pPr>
              <w:rPr>
                <w:rFonts w:cstheme="minorHAnsi"/>
              </w:rPr>
            </w:pPr>
          </w:p>
        </w:tc>
        <w:tc>
          <w:tcPr>
            <w:tcW w:w="1620" w:type="dxa"/>
          </w:tcPr>
          <w:p w14:paraId="7F65A155" w14:textId="77777777" w:rsidR="00834F22" w:rsidRPr="00871B6A" w:rsidRDefault="00834F22" w:rsidP="007836D3">
            <w:pPr>
              <w:rPr>
                <w:rFonts w:cstheme="minorHAnsi"/>
              </w:rPr>
            </w:pPr>
          </w:p>
        </w:tc>
        <w:tc>
          <w:tcPr>
            <w:tcW w:w="1170" w:type="dxa"/>
          </w:tcPr>
          <w:p w14:paraId="78EB40E6" w14:textId="77777777" w:rsidR="00834F22" w:rsidRPr="00871B6A" w:rsidRDefault="00834F22" w:rsidP="007836D3">
            <w:pPr>
              <w:rPr>
                <w:rFonts w:cstheme="minorHAnsi"/>
              </w:rPr>
            </w:pPr>
          </w:p>
        </w:tc>
        <w:tc>
          <w:tcPr>
            <w:tcW w:w="1620" w:type="dxa"/>
          </w:tcPr>
          <w:p w14:paraId="74259DAE" w14:textId="77777777" w:rsidR="00834F22" w:rsidRPr="00871B6A" w:rsidRDefault="00834F22" w:rsidP="007836D3">
            <w:pPr>
              <w:rPr>
                <w:rFonts w:cstheme="minorHAnsi"/>
              </w:rPr>
            </w:pPr>
          </w:p>
        </w:tc>
        <w:tc>
          <w:tcPr>
            <w:tcW w:w="990" w:type="dxa"/>
          </w:tcPr>
          <w:p w14:paraId="621F0C3A" w14:textId="77777777" w:rsidR="00834F22" w:rsidRPr="00871B6A" w:rsidRDefault="00834F22" w:rsidP="007836D3">
            <w:pPr>
              <w:rPr>
                <w:rFonts w:cstheme="minorHAnsi"/>
              </w:rPr>
            </w:pPr>
          </w:p>
        </w:tc>
        <w:tc>
          <w:tcPr>
            <w:tcW w:w="2520" w:type="dxa"/>
          </w:tcPr>
          <w:p w14:paraId="5C24FC30" w14:textId="77777777" w:rsidR="00834F22" w:rsidRPr="00871B6A" w:rsidRDefault="00834F22" w:rsidP="007836D3">
            <w:pPr>
              <w:rPr>
                <w:rFonts w:cstheme="minorHAnsi"/>
              </w:rPr>
            </w:pPr>
          </w:p>
        </w:tc>
      </w:tr>
      <w:tr w:rsidR="00834F22" w:rsidRPr="00871B6A" w14:paraId="31E91024" w14:textId="77777777" w:rsidTr="007836D3">
        <w:trPr>
          <w:trHeight w:val="323"/>
        </w:trPr>
        <w:tc>
          <w:tcPr>
            <w:tcW w:w="11605" w:type="dxa"/>
            <w:gridSpan w:val="6"/>
          </w:tcPr>
          <w:p w14:paraId="183C57C4" w14:textId="77777777" w:rsidR="00834F22" w:rsidRPr="00871B6A" w:rsidRDefault="00834F22" w:rsidP="007836D3">
            <w:pPr>
              <w:spacing w:before="0"/>
              <w:jc w:val="right"/>
              <w:rPr>
                <w:rFonts w:cstheme="minorHAnsi"/>
              </w:rPr>
            </w:pPr>
            <w:r w:rsidRPr="00871B6A">
              <w:rPr>
                <w:rFonts w:cstheme="minorHAnsi"/>
              </w:rPr>
              <w:t xml:space="preserve">Total dollar amount proposed to be subcontracted to small and minority businesses, </w:t>
            </w:r>
          </w:p>
          <w:p w14:paraId="5DFFBFBC" w14:textId="77777777" w:rsidR="00834F22" w:rsidRPr="00871B6A" w:rsidRDefault="00834F22" w:rsidP="007836D3">
            <w:pPr>
              <w:spacing w:before="0"/>
              <w:jc w:val="right"/>
              <w:rPr>
                <w:rFonts w:cstheme="minorHAnsi"/>
              </w:rPr>
            </w:pPr>
            <w:r w:rsidRPr="00871B6A">
              <w:rPr>
                <w:rFonts w:cstheme="minorHAnsi"/>
              </w:rPr>
              <w:t>women’s business enterprises, or labor surplus area firms</w:t>
            </w:r>
          </w:p>
        </w:tc>
        <w:tc>
          <w:tcPr>
            <w:tcW w:w="2520" w:type="dxa"/>
          </w:tcPr>
          <w:p w14:paraId="376B7EB7" w14:textId="77777777" w:rsidR="00834F22" w:rsidRPr="00871B6A" w:rsidRDefault="00834F22" w:rsidP="007836D3">
            <w:pPr>
              <w:rPr>
                <w:rFonts w:cstheme="minorHAnsi"/>
              </w:rPr>
            </w:pPr>
            <w:r w:rsidRPr="00871B6A">
              <w:rPr>
                <w:rFonts w:cstheme="minorHAnsi"/>
              </w:rPr>
              <w:t>$</w:t>
            </w:r>
          </w:p>
        </w:tc>
      </w:tr>
    </w:tbl>
    <w:p w14:paraId="2597A1A9" w14:textId="58D74376" w:rsidR="00236536" w:rsidRPr="00871B6A" w:rsidRDefault="00834F22" w:rsidP="00834F22">
      <w:pPr>
        <w:rPr>
          <w:rFonts w:cstheme="minorHAnsi"/>
          <w:sz w:val="24"/>
          <w:szCs w:val="24"/>
        </w:rPr>
      </w:pPr>
      <w:r w:rsidRPr="00871B6A">
        <w:rPr>
          <w:rFonts w:cstheme="minorHAnsi"/>
          <w:sz w:val="18"/>
          <w:szCs w:val="18"/>
        </w:rPr>
        <w:t>Make copies of this sheet if more space is needed.</w:t>
      </w:r>
    </w:p>
    <w:sectPr w:rsidR="00236536" w:rsidRPr="00871B6A" w:rsidSect="00834F22">
      <w:headerReference w:type="default" r:id="rId32"/>
      <w:footerReference w:type="default" r:id="rId3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197F2" w14:textId="77777777" w:rsidR="004D11C0" w:rsidRDefault="004D11C0" w:rsidP="00867826">
      <w:pPr>
        <w:spacing w:before="0"/>
      </w:pPr>
      <w:r>
        <w:separator/>
      </w:r>
    </w:p>
  </w:endnote>
  <w:endnote w:type="continuationSeparator" w:id="0">
    <w:p w14:paraId="69868843" w14:textId="77777777" w:rsidR="004D11C0" w:rsidRDefault="004D11C0" w:rsidP="00867826">
      <w:pPr>
        <w:spacing w:before="0"/>
      </w:pPr>
      <w:r>
        <w:continuationSeparator/>
      </w:r>
    </w:p>
  </w:endnote>
  <w:endnote w:type="continuationNotice" w:id="1">
    <w:p w14:paraId="016442ED" w14:textId="77777777" w:rsidR="004D11C0" w:rsidRDefault="004D11C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Nirmala UI"/>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19A8F" w14:textId="6E5AD65F" w:rsidR="00801401" w:rsidRDefault="00000000">
    <w:pPr>
      <w:pStyle w:val="Footer"/>
      <w:rPr>
        <w:rFonts w:ascii="Poppins" w:hAnsi="Poppins" w:cs="Poppins"/>
        <w:sz w:val="18"/>
        <w:szCs w:val="18"/>
      </w:rPr>
    </w:pPr>
    <w:r>
      <w:rPr>
        <w:rFonts w:ascii="Poppins" w:hAnsi="Poppins" w:cs="Poppins"/>
        <w:sz w:val="18"/>
        <w:szCs w:val="18"/>
      </w:rPr>
      <w:pict w14:anchorId="67FD2153">
        <v:rect id="_x0000_i1025" style="width:544.3pt;height:1.5pt" o:hralign="center" o:hrstd="t" o:hrnoshade="t" o:hr="t" fillcolor="#0a2240" stroked="f"/>
      </w:pict>
    </w:r>
  </w:p>
  <w:p w14:paraId="299424C8" w14:textId="5C2BA499" w:rsidR="00B60FD0" w:rsidRPr="00067A9C" w:rsidRDefault="00EA0A6F">
    <w:pPr>
      <w:pStyle w:val="Footer"/>
      <w:rPr>
        <w:rFonts w:ascii="Poppins" w:hAnsi="Poppins" w:cs="Poppins"/>
        <w:sz w:val="18"/>
        <w:szCs w:val="18"/>
      </w:rPr>
    </w:pPr>
    <w:r w:rsidRPr="00067A9C">
      <w:rPr>
        <w:rFonts w:ascii="Poppins" w:hAnsi="Poppins" w:cs="Poppins"/>
        <w:sz w:val="18"/>
        <w:szCs w:val="18"/>
      </w:rPr>
      <w:t xml:space="preserve">Black Hawk County </w:t>
    </w:r>
    <w:r w:rsidR="00117BD7">
      <w:rPr>
        <w:rFonts w:ascii="Poppins" w:hAnsi="Poppins" w:cs="Poppins"/>
        <w:sz w:val="18"/>
        <w:szCs w:val="18"/>
      </w:rPr>
      <w:t xml:space="preserve">Public </w:t>
    </w:r>
    <w:r w:rsidRPr="00067A9C">
      <w:rPr>
        <w:rFonts w:ascii="Poppins" w:hAnsi="Poppins" w:cs="Poppins"/>
        <w:sz w:val="18"/>
        <w:szCs w:val="18"/>
      </w:rPr>
      <w:t>Health</w:t>
    </w:r>
  </w:p>
  <w:p w14:paraId="18C8D19A" w14:textId="4F91F669" w:rsidR="00FB60CB" w:rsidRPr="0034747C" w:rsidRDefault="00EA0A6F" w:rsidP="0034747C">
    <w:pPr>
      <w:pStyle w:val="Footer"/>
      <w:rPr>
        <w:rFonts w:ascii="Poppins" w:hAnsi="Poppins" w:cs="Poppins"/>
        <w:sz w:val="18"/>
        <w:szCs w:val="18"/>
      </w:rPr>
    </w:pPr>
    <w:r w:rsidRPr="00067A9C">
      <w:rPr>
        <w:rFonts w:ascii="Poppins" w:hAnsi="Poppins" w:cs="Poppins"/>
        <w:sz w:val="18"/>
        <w:szCs w:val="18"/>
      </w:rPr>
      <w:t xml:space="preserve">RFP – </w:t>
    </w:r>
    <w:r w:rsidR="00B06827" w:rsidRPr="00067A9C">
      <w:rPr>
        <w:rFonts w:ascii="Poppins" w:hAnsi="Poppins" w:cs="Poppins"/>
        <w:sz w:val="18"/>
        <w:szCs w:val="18"/>
      </w:rPr>
      <w:t>Mobile Health Clinic</w:t>
    </w:r>
    <w:r w:rsidR="002B10CE" w:rsidRPr="00067A9C">
      <w:rPr>
        <w:rFonts w:ascii="Poppins" w:hAnsi="Poppins" w:cs="Poppins"/>
        <w:sz w:val="18"/>
        <w:szCs w:val="18"/>
      </w:rPr>
      <w:t xml:space="preserve"> – </w:t>
    </w:r>
    <w:r w:rsidR="00B06827" w:rsidRPr="00067A9C">
      <w:rPr>
        <w:rFonts w:ascii="Poppins" w:hAnsi="Poppins" w:cs="Poppins"/>
        <w:sz w:val="18"/>
        <w:szCs w:val="18"/>
      </w:rPr>
      <w:t xml:space="preserve">January </w:t>
    </w:r>
    <w:r w:rsidR="006857E5">
      <w:rPr>
        <w:rFonts w:ascii="Poppins" w:hAnsi="Poppins" w:cs="Poppins"/>
        <w:sz w:val="18"/>
        <w:szCs w:val="18"/>
      </w:rPr>
      <w:t>5</w:t>
    </w:r>
    <w:r w:rsidR="00B06827" w:rsidRPr="00067A9C">
      <w:rPr>
        <w:rFonts w:ascii="Poppins" w:hAnsi="Poppins" w:cs="Poppins"/>
        <w:sz w:val="18"/>
        <w:szCs w:val="18"/>
      </w:rPr>
      <w:t>, 2024</w:t>
    </w:r>
    <w:r w:rsidR="00F2290D" w:rsidRPr="00067A9C">
      <w:rPr>
        <w:rFonts w:ascii="Poppins" w:hAnsi="Poppins" w:cs="Poppins"/>
        <w:sz w:val="18"/>
        <w:szCs w:val="18"/>
      </w:rPr>
      <w:ptab w:relativeTo="margin" w:alignment="right" w:leader="none"/>
    </w:r>
    <w:r w:rsidR="002B10CE" w:rsidRPr="00067A9C">
      <w:rPr>
        <w:rFonts w:ascii="Poppins" w:hAnsi="Poppins" w:cs="Poppins"/>
        <w:sz w:val="18"/>
        <w:szCs w:val="18"/>
      </w:rPr>
      <w:fldChar w:fldCharType="begin"/>
    </w:r>
    <w:r w:rsidR="002B10CE" w:rsidRPr="00067A9C">
      <w:rPr>
        <w:rFonts w:ascii="Poppins" w:hAnsi="Poppins" w:cs="Poppins"/>
        <w:sz w:val="18"/>
        <w:szCs w:val="18"/>
      </w:rPr>
      <w:instrText xml:space="preserve"> PAGE   \* MERGEFORMAT </w:instrText>
    </w:r>
    <w:r w:rsidR="002B10CE" w:rsidRPr="00067A9C">
      <w:rPr>
        <w:rFonts w:ascii="Poppins" w:hAnsi="Poppins" w:cs="Poppins"/>
        <w:sz w:val="18"/>
        <w:szCs w:val="18"/>
      </w:rPr>
      <w:fldChar w:fldCharType="separate"/>
    </w:r>
    <w:r w:rsidR="002B10CE" w:rsidRPr="00067A9C">
      <w:rPr>
        <w:rFonts w:ascii="Poppins" w:hAnsi="Poppins" w:cs="Poppins"/>
        <w:noProof/>
        <w:sz w:val="18"/>
        <w:szCs w:val="18"/>
      </w:rPr>
      <w:t>2</w:t>
    </w:r>
    <w:r w:rsidR="002B10CE" w:rsidRPr="00067A9C">
      <w:rPr>
        <w:rFonts w:ascii="Poppins" w:hAnsi="Poppins" w:cs="Poppin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3F27C" w14:textId="77777777" w:rsidR="004C502A" w:rsidRDefault="00000000">
    <w:pPr>
      <w:pStyle w:val="Footer"/>
      <w:rPr>
        <w:rFonts w:ascii="Poppins" w:hAnsi="Poppins" w:cs="Poppins"/>
        <w:sz w:val="18"/>
        <w:szCs w:val="18"/>
      </w:rPr>
    </w:pPr>
    <w:r>
      <w:rPr>
        <w:rFonts w:ascii="Poppins" w:hAnsi="Poppins" w:cs="Poppins"/>
        <w:sz w:val="18"/>
        <w:szCs w:val="18"/>
      </w:rPr>
      <w:pict w14:anchorId="7CB4DA9F">
        <v:rect id="_x0000_i1026" style="width:544.3pt;height:1.5pt" o:hralign="center" o:hrstd="t" o:hrnoshade="t" o:hr="t" fillcolor="#0a2240" stroked="f"/>
      </w:pict>
    </w:r>
  </w:p>
  <w:p w14:paraId="00EA481B" w14:textId="49953F0F" w:rsidR="004C502A" w:rsidRPr="00E91C71" w:rsidRDefault="00072CB1">
    <w:pPr>
      <w:pStyle w:val="Footer"/>
      <w:rPr>
        <w:rFonts w:ascii="Poppins" w:hAnsi="Poppins" w:cs="Poppins"/>
        <w:sz w:val="18"/>
        <w:szCs w:val="18"/>
      </w:rPr>
    </w:pPr>
    <w:r>
      <w:rPr>
        <w:rFonts w:ascii="Poppins" w:hAnsi="Poppins" w:cs="Poppins"/>
        <w:sz w:val="18"/>
        <w:szCs w:val="18"/>
      </w:rPr>
      <w:t>Black Hawk County Public Health</w:t>
    </w:r>
  </w:p>
  <w:p w14:paraId="36DCEB1B" w14:textId="7A43CCB2" w:rsidR="004C502A" w:rsidRPr="0034747C" w:rsidRDefault="004C502A" w:rsidP="0034747C">
    <w:pPr>
      <w:pStyle w:val="Footer"/>
      <w:rPr>
        <w:rFonts w:ascii="Poppins" w:hAnsi="Poppins" w:cs="Poppins"/>
        <w:sz w:val="18"/>
        <w:szCs w:val="18"/>
      </w:rPr>
    </w:pPr>
    <w:r w:rsidRPr="00E91C71">
      <w:rPr>
        <w:rFonts w:ascii="Poppins" w:hAnsi="Poppins" w:cs="Poppins"/>
        <w:sz w:val="18"/>
        <w:szCs w:val="18"/>
      </w:rPr>
      <w:t xml:space="preserve">RFP – Mobile Health Clinic – January </w:t>
    </w:r>
    <w:r w:rsidR="006857E5">
      <w:rPr>
        <w:rFonts w:ascii="Poppins" w:hAnsi="Poppins" w:cs="Poppins"/>
        <w:sz w:val="18"/>
        <w:szCs w:val="18"/>
      </w:rPr>
      <w:t>5</w:t>
    </w:r>
    <w:r w:rsidRPr="00E91C71">
      <w:rPr>
        <w:rFonts w:ascii="Poppins" w:hAnsi="Poppins" w:cs="Poppins"/>
        <w:sz w:val="18"/>
        <w:szCs w:val="18"/>
      </w:rPr>
      <w:t>, 2024</w:t>
    </w:r>
    <w:r w:rsidRPr="00E91C71">
      <w:rPr>
        <w:rFonts w:ascii="Poppins" w:hAnsi="Poppins" w:cs="Poppins"/>
        <w:sz w:val="18"/>
        <w:szCs w:val="18"/>
      </w:rPr>
      <w:ptab w:relativeTo="margin" w:alignment="right" w:leader="none"/>
    </w:r>
    <w:r w:rsidRPr="00E91C71">
      <w:rPr>
        <w:rFonts w:ascii="Poppins" w:hAnsi="Poppins" w:cs="Poppins"/>
        <w:sz w:val="18"/>
        <w:szCs w:val="18"/>
      </w:rPr>
      <w:fldChar w:fldCharType="begin"/>
    </w:r>
    <w:r w:rsidRPr="00E91C71">
      <w:rPr>
        <w:rFonts w:ascii="Poppins" w:hAnsi="Poppins" w:cs="Poppins"/>
        <w:sz w:val="18"/>
        <w:szCs w:val="18"/>
      </w:rPr>
      <w:instrText xml:space="preserve"> PAGE   \* MERGEFORMAT </w:instrText>
    </w:r>
    <w:r w:rsidRPr="00E91C71">
      <w:rPr>
        <w:rFonts w:ascii="Poppins" w:hAnsi="Poppins" w:cs="Poppins"/>
        <w:sz w:val="18"/>
        <w:szCs w:val="18"/>
      </w:rPr>
      <w:fldChar w:fldCharType="separate"/>
    </w:r>
    <w:r w:rsidRPr="00E91C71">
      <w:rPr>
        <w:rFonts w:ascii="Poppins" w:hAnsi="Poppins" w:cs="Poppins"/>
        <w:noProof/>
        <w:sz w:val="18"/>
        <w:szCs w:val="18"/>
      </w:rPr>
      <w:t>2</w:t>
    </w:r>
    <w:r w:rsidRPr="00E91C71">
      <w:rPr>
        <w:rFonts w:ascii="Poppins" w:hAnsi="Poppins" w:cs="Poppin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AED7C" w14:textId="77777777" w:rsidR="00C46144" w:rsidRDefault="00000000">
    <w:pPr>
      <w:pStyle w:val="Footer"/>
      <w:rPr>
        <w:rFonts w:ascii="Poppins" w:hAnsi="Poppins" w:cs="Poppins"/>
        <w:sz w:val="18"/>
        <w:szCs w:val="18"/>
      </w:rPr>
    </w:pPr>
    <w:r>
      <w:rPr>
        <w:rFonts w:ascii="Poppins" w:hAnsi="Poppins" w:cs="Poppins"/>
        <w:sz w:val="18"/>
        <w:szCs w:val="18"/>
      </w:rPr>
      <w:pict w14:anchorId="13F1A6DB">
        <v:rect id="_x0000_i1027" style="width:544.3pt;height:1.5pt" o:hralign="center" o:hrstd="t" o:hrnoshade="t" o:hr="t" fillcolor="#0a2240" stroked="f"/>
      </w:pict>
    </w:r>
  </w:p>
  <w:p w14:paraId="2A95844A" w14:textId="222409C4" w:rsidR="00C46144" w:rsidRPr="00E91C71" w:rsidRDefault="00072CB1">
    <w:pPr>
      <w:pStyle w:val="Footer"/>
      <w:rPr>
        <w:rFonts w:ascii="Poppins" w:hAnsi="Poppins" w:cs="Poppins"/>
        <w:sz w:val="18"/>
        <w:szCs w:val="18"/>
      </w:rPr>
    </w:pPr>
    <w:r>
      <w:rPr>
        <w:rFonts w:ascii="Poppins" w:hAnsi="Poppins" w:cs="Poppins"/>
        <w:sz w:val="18"/>
        <w:szCs w:val="18"/>
      </w:rPr>
      <w:t>Black Hawk County Public Health</w:t>
    </w:r>
  </w:p>
  <w:p w14:paraId="4500E758" w14:textId="1D8677EE" w:rsidR="00C46144" w:rsidRPr="0034747C" w:rsidRDefault="00C46144" w:rsidP="0034747C">
    <w:pPr>
      <w:pStyle w:val="Footer"/>
      <w:rPr>
        <w:rFonts w:ascii="Poppins" w:hAnsi="Poppins" w:cs="Poppins"/>
        <w:sz w:val="18"/>
        <w:szCs w:val="18"/>
      </w:rPr>
    </w:pPr>
    <w:r w:rsidRPr="00E91C71">
      <w:rPr>
        <w:rFonts w:ascii="Poppins" w:hAnsi="Poppins" w:cs="Poppins"/>
        <w:sz w:val="18"/>
        <w:szCs w:val="18"/>
      </w:rPr>
      <w:t xml:space="preserve">RFP – Mobile Health Clinic – January </w:t>
    </w:r>
    <w:r w:rsidR="006857E5">
      <w:rPr>
        <w:rFonts w:ascii="Poppins" w:hAnsi="Poppins" w:cs="Poppins"/>
        <w:sz w:val="18"/>
        <w:szCs w:val="18"/>
      </w:rPr>
      <w:t>5</w:t>
    </w:r>
    <w:r w:rsidRPr="00E91C71">
      <w:rPr>
        <w:rFonts w:ascii="Poppins" w:hAnsi="Poppins" w:cs="Poppins"/>
        <w:sz w:val="18"/>
        <w:szCs w:val="18"/>
      </w:rPr>
      <w:t>, 2024</w:t>
    </w:r>
    <w:r w:rsidRPr="00E91C71">
      <w:rPr>
        <w:rFonts w:ascii="Poppins" w:hAnsi="Poppins" w:cs="Poppins"/>
        <w:sz w:val="18"/>
        <w:szCs w:val="18"/>
      </w:rPr>
      <w:ptab w:relativeTo="margin" w:alignment="right" w:leader="none"/>
    </w:r>
    <w:r w:rsidRPr="00E91C71">
      <w:rPr>
        <w:rFonts w:ascii="Poppins" w:hAnsi="Poppins" w:cs="Poppins"/>
        <w:sz w:val="18"/>
        <w:szCs w:val="18"/>
      </w:rPr>
      <w:fldChar w:fldCharType="begin"/>
    </w:r>
    <w:r w:rsidRPr="00E91C71">
      <w:rPr>
        <w:rFonts w:ascii="Poppins" w:hAnsi="Poppins" w:cs="Poppins"/>
        <w:sz w:val="18"/>
        <w:szCs w:val="18"/>
      </w:rPr>
      <w:instrText xml:space="preserve"> PAGE   \* MERGEFORMAT </w:instrText>
    </w:r>
    <w:r w:rsidRPr="00E91C71">
      <w:rPr>
        <w:rFonts w:ascii="Poppins" w:hAnsi="Poppins" w:cs="Poppins"/>
        <w:sz w:val="18"/>
        <w:szCs w:val="18"/>
      </w:rPr>
      <w:fldChar w:fldCharType="separate"/>
    </w:r>
    <w:r w:rsidRPr="00E91C71">
      <w:rPr>
        <w:rFonts w:ascii="Poppins" w:hAnsi="Poppins" w:cs="Poppins"/>
        <w:noProof/>
        <w:sz w:val="18"/>
        <w:szCs w:val="18"/>
      </w:rPr>
      <w:t>2</w:t>
    </w:r>
    <w:r w:rsidRPr="00E91C71">
      <w:rPr>
        <w:rFonts w:ascii="Poppins" w:hAnsi="Poppins" w:cs="Poppins"/>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335D2" w14:textId="77777777" w:rsidR="00834F22" w:rsidRDefault="00000000">
    <w:pPr>
      <w:pStyle w:val="Footer"/>
      <w:rPr>
        <w:rFonts w:ascii="Poppins" w:hAnsi="Poppins" w:cs="Poppins"/>
        <w:sz w:val="18"/>
        <w:szCs w:val="18"/>
      </w:rPr>
    </w:pPr>
    <w:r>
      <w:rPr>
        <w:rFonts w:ascii="Poppins" w:hAnsi="Poppins" w:cs="Poppins"/>
        <w:sz w:val="18"/>
        <w:szCs w:val="18"/>
      </w:rPr>
      <w:pict w14:anchorId="4F844E0D">
        <v:rect id="_x0000_i1028" style="width:544.3pt;height:1.5pt" o:hralign="center" o:hrstd="t" o:hrnoshade="t" o:hr="t" fillcolor="#0a2240" stroked="f"/>
      </w:pict>
    </w:r>
  </w:p>
  <w:p w14:paraId="73247EBF" w14:textId="5B8C5788" w:rsidR="00834F22" w:rsidRPr="00E91C71" w:rsidRDefault="00072CB1">
    <w:pPr>
      <w:pStyle w:val="Footer"/>
      <w:rPr>
        <w:rFonts w:ascii="Poppins" w:hAnsi="Poppins" w:cs="Poppins"/>
        <w:sz w:val="18"/>
        <w:szCs w:val="18"/>
      </w:rPr>
    </w:pPr>
    <w:r>
      <w:rPr>
        <w:rFonts w:ascii="Poppins" w:hAnsi="Poppins" w:cs="Poppins"/>
        <w:sz w:val="18"/>
        <w:szCs w:val="18"/>
      </w:rPr>
      <w:t>Black Hawk County Public Health</w:t>
    </w:r>
  </w:p>
  <w:p w14:paraId="7ADFE369" w14:textId="6B96ABF6" w:rsidR="001E5989" w:rsidRPr="0034747C" w:rsidRDefault="00834F22">
    <w:pPr>
      <w:pStyle w:val="Footer"/>
      <w:rPr>
        <w:rFonts w:ascii="Poppins" w:hAnsi="Poppins" w:cs="Poppins"/>
        <w:sz w:val="18"/>
        <w:szCs w:val="18"/>
      </w:rPr>
    </w:pPr>
    <w:r w:rsidRPr="00E91C71">
      <w:rPr>
        <w:rFonts w:ascii="Poppins" w:hAnsi="Poppins" w:cs="Poppins"/>
        <w:sz w:val="18"/>
        <w:szCs w:val="18"/>
      </w:rPr>
      <w:t xml:space="preserve">RFP – Mobile Health Clinic – January </w:t>
    </w:r>
    <w:r w:rsidR="006857E5">
      <w:rPr>
        <w:rFonts w:ascii="Poppins" w:hAnsi="Poppins" w:cs="Poppins"/>
        <w:sz w:val="18"/>
        <w:szCs w:val="18"/>
      </w:rPr>
      <w:t>5</w:t>
    </w:r>
    <w:r w:rsidRPr="00E91C71">
      <w:rPr>
        <w:rFonts w:ascii="Poppins" w:hAnsi="Poppins" w:cs="Poppins"/>
        <w:sz w:val="18"/>
        <w:szCs w:val="18"/>
      </w:rPr>
      <w:t>, 2024</w:t>
    </w:r>
    <w:r w:rsidRPr="00E91C71">
      <w:rPr>
        <w:rFonts w:ascii="Poppins" w:hAnsi="Poppins" w:cs="Poppins"/>
        <w:sz w:val="18"/>
        <w:szCs w:val="18"/>
      </w:rPr>
      <w:ptab w:relativeTo="margin" w:alignment="right" w:leader="none"/>
    </w:r>
    <w:r w:rsidRPr="00E91C71">
      <w:rPr>
        <w:rFonts w:ascii="Poppins" w:hAnsi="Poppins" w:cs="Poppins"/>
        <w:sz w:val="18"/>
        <w:szCs w:val="18"/>
      </w:rPr>
      <w:fldChar w:fldCharType="begin"/>
    </w:r>
    <w:r w:rsidRPr="00E91C71">
      <w:rPr>
        <w:rFonts w:ascii="Poppins" w:hAnsi="Poppins" w:cs="Poppins"/>
        <w:sz w:val="18"/>
        <w:szCs w:val="18"/>
      </w:rPr>
      <w:instrText xml:space="preserve"> PAGE   \* MERGEFORMAT </w:instrText>
    </w:r>
    <w:r w:rsidRPr="00E91C71">
      <w:rPr>
        <w:rFonts w:ascii="Poppins" w:hAnsi="Poppins" w:cs="Poppins"/>
        <w:sz w:val="18"/>
        <w:szCs w:val="18"/>
      </w:rPr>
      <w:fldChar w:fldCharType="separate"/>
    </w:r>
    <w:r w:rsidRPr="00E91C71">
      <w:rPr>
        <w:rFonts w:ascii="Poppins" w:hAnsi="Poppins" w:cs="Poppins"/>
        <w:noProof/>
        <w:sz w:val="18"/>
        <w:szCs w:val="18"/>
      </w:rPr>
      <w:t>2</w:t>
    </w:r>
    <w:r w:rsidRPr="00E91C71">
      <w:rPr>
        <w:rFonts w:ascii="Poppins" w:hAnsi="Poppins" w:cs="Poppin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B2D5B" w14:textId="77777777" w:rsidR="004D11C0" w:rsidRDefault="004D11C0" w:rsidP="00867826">
      <w:pPr>
        <w:spacing w:before="0"/>
      </w:pPr>
      <w:r>
        <w:separator/>
      </w:r>
    </w:p>
  </w:footnote>
  <w:footnote w:type="continuationSeparator" w:id="0">
    <w:p w14:paraId="20E28A0B" w14:textId="77777777" w:rsidR="004D11C0" w:rsidRDefault="004D11C0" w:rsidP="00867826">
      <w:pPr>
        <w:spacing w:before="0"/>
      </w:pPr>
      <w:r>
        <w:continuationSeparator/>
      </w:r>
    </w:p>
  </w:footnote>
  <w:footnote w:type="continuationNotice" w:id="1">
    <w:p w14:paraId="1AAD0737" w14:textId="77777777" w:rsidR="004D11C0" w:rsidRDefault="004D11C0">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58E95" w14:textId="77777777" w:rsidR="004C502A" w:rsidRDefault="004C50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E2978" w14:textId="77777777" w:rsidR="00C46144" w:rsidRDefault="00C461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AB334" w14:textId="77777777" w:rsidR="001E5989" w:rsidRDefault="001E59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91EB8"/>
    <w:multiLevelType w:val="hybridMultilevel"/>
    <w:tmpl w:val="6EB0D3A6"/>
    <w:lvl w:ilvl="0" w:tplc="2F4822D6">
      <w:start w:val="1"/>
      <w:numFmt w:val="decimal"/>
      <w:lvlText w:val="%1.)"/>
      <w:lvlJc w:val="left"/>
      <w:pPr>
        <w:ind w:left="720" w:hanging="360"/>
      </w:pPr>
      <w:rPr>
        <w:rFonts w:asciiTheme="minorHAnsi" w:eastAsia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7123E"/>
    <w:multiLevelType w:val="hybridMultilevel"/>
    <w:tmpl w:val="244AA8C2"/>
    <w:lvl w:ilvl="0" w:tplc="C89C872A">
      <w:numFmt w:val="bullet"/>
      <w:lvlText w:val="•"/>
      <w:lvlJc w:val="left"/>
      <w:pPr>
        <w:ind w:left="177" w:hanging="114"/>
      </w:pPr>
      <w:rPr>
        <w:rFonts w:ascii="Arial" w:eastAsia="Arial" w:hAnsi="Arial" w:cs="Arial" w:hint="default"/>
        <w:b w:val="0"/>
        <w:bCs w:val="0"/>
        <w:i w:val="0"/>
        <w:iCs w:val="0"/>
        <w:w w:val="100"/>
        <w:sz w:val="18"/>
        <w:szCs w:val="18"/>
      </w:rPr>
    </w:lvl>
    <w:lvl w:ilvl="1" w:tplc="E5E87A14">
      <w:numFmt w:val="bullet"/>
      <w:lvlText w:val="•"/>
      <w:lvlJc w:val="left"/>
      <w:pPr>
        <w:ind w:left="1167" w:hanging="114"/>
      </w:pPr>
      <w:rPr>
        <w:rFonts w:hint="default"/>
      </w:rPr>
    </w:lvl>
    <w:lvl w:ilvl="2" w:tplc="B61A7B98">
      <w:numFmt w:val="bullet"/>
      <w:lvlText w:val="•"/>
      <w:lvlJc w:val="left"/>
      <w:pPr>
        <w:ind w:left="2154" w:hanging="114"/>
      </w:pPr>
      <w:rPr>
        <w:rFonts w:hint="default"/>
      </w:rPr>
    </w:lvl>
    <w:lvl w:ilvl="3" w:tplc="F6F6F746">
      <w:numFmt w:val="bullet"/>
      <w:lvlText w:val="•"/>
      <w:lvlJc w:val="left"/>
      <w:pPr>
        <w:ind w:left="3141" w:hanging="114"/>
      </w:pPr>
      <w:rPr>
        <w:rFonts w:hint="default"/>
      </w:rPr>
    </w:lvl>
    <w:lvl w:ilvl="4" w:tplc="03A2A816">
      <w:numFmt w:val="bullet"/>
      <w:lvlText w:val="•"/>
      <w:lvlJc w:val="left"/>
      <w:pPr>
        <w:ind w:left="4128" w:hanging="114"/>
      </w:pPr>
      <w:rPr>
        <w:rFonts w:hint="default"/>
      </w:rPr>
    </w:lvl>
    <w:lvl w:ilvl="5" w:tplc="00342C6A">
      <w:numFmt w:val="bullet"/>
      <w:lvlText w:val="•"/>
      <w:lvlJc w:val="left"/>
      <w:pPr>
        <w:ind w:left="5115" w:hanging="114"/>
      </w:pPr>
      <w:rPr>
        <w:rFonts w:hint="default"/>
      </w:rPr>
    </w:lvl>
    <w:lvl w:ilvl="6" w:tplc="2812BAE6">
      <w:numFmt w:val="bullet"/>
      <w:lvlText w:val="•"/>
      <w:lvlJc w:val="left"/>
      <w:pPr>
        <w:ind w:left="6102" w:hanging="114"/>
      </w:pPr>
      <w:rPr>
        <w:rFonts w:hint="default"/>
      </w:rPr>
    </w:lvl>
    <w:lvl w:ilvl="7" w:tplc="B61CE79C">
      <w:numFmt w:val="bullet"/>
      <w:lvlText w:val="•"/>
      <w:lvlJc w:val="left"/>
      <w:pPr>
        <w:ind w:left="7089" w:hanging="114"/>
      </w:pPr>
      <w:rPr>
        <w:rFonts w:hint="default"/>
      </w:rPr>
    </w:lvl>
    <w:lvl w:ilvl="8" w:tplc="0AFA99C6">
      <w:numFmt w:val="bullet"/>
      <w:lvlText w:val="•"/>
      <w:lvlJc w:val="left"/>
      <w:pPr>
        <w:ind w:left="8076" w:hanging="114"/>
      </w:pPr>
      <w:rPr>
        <w:rFonts w:hint="default"/>
      </w:rPr>
    </w:lvl>
  </w:abstractNum>
  <w:abstractNum w:abstractNumId="2" w15:restartNumberingAfterBreak="0">
    <w:nsid w:val="1358394E"/>
    <w:multiLevelType w:val="hybridMultilevel"/>
    <w:tmpl w:val="66AE7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B6E9B"/>
    <w:multiLevelType w:val="hybridMultilevel"/>
    <w:tmpl w:val="E44E0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D84846"/>
    <w:multiLevelType w:val="hybridMultilevel"/>
    <w:tmpl w:val="21703F9E"/>
    <w:lvl w:ilvl="0" w:tplc="DAF0B0BC">
      <w:start w:val="1"/>
      <w:numFmt w:val="decimal"/>
      <w:lvlText w:val="%1."/>
      <w:lvlJc w:val="left"/>
      <w:pPr>
        <w:ind w:left="479" w:hanging="360"/>
      </w:pPr>
      <w:rPr>
        <w:rFonts w:ascii="Poppins" w:eastAsia="Arial" w:hAnsi="Poppins" w:cs="Poppins" w:hint="default"/>
        <w:b w:val="0"/>
        <w:bCs w:val="0"/>
        <w:i w:val="0"/>
        <w:iCs w:val="0"/>
        <w:spacing w:val="-1"/>
        <w:w w:val="100"/>
        <w:sz w:val="22"/>
        <w:szCs w:val="22"/>
        <w:lang w:val="en-US" w:eastAsia="en-US" w:bidi="ar-SA"/>
      </w:rPr>
    </w:lvl>
    <w:lvl w:ilvl="1" w:tplc="49965E12">
      <w:start w:val="1"/>
      <w:numFmt w:val="lowerLetter"/>
      <w:lvlText w:val="%2."/>
      <w:lvlJc w:val="left"/>
      <w:pPr>
        <w:ind w:left="839" w:hanging="360"/>
      </w:pPr>
      <w:rPr>
        <w:rFonts w:ascii="Arial" w:eastAsia="Arial" w:hAnsi="Arial" w:cs="Arial" w:hint="default"/>
        <w:b w:val="0"/>
        <w:bCs w:val="0"/>
        <w:i w:val="0"/>
        <w:iCs w:val="0"/>
        <w:spacing w:val="-1"/>
        <w:w w:val="100"/>
        <w:sz w:val="22"/>
        <w:szCs w:val="22"/>
        <w:lang w:val="en-US" w:eastAsia="en-US" w:bidi="ar-SA"/>
      </w:rPr>
    </w:lvl>
    <w:lvl w:ilvl="2" w:tplc="4D008B68">
      <w:numFmt w:val="bullet"/>
      <w:lvlText w:val="•"/>
      <w:lvlJc w:val="left"/>
      <w:pPr>
        <w:ind w:left="1973" w:hanging="360"/>
      </w:pPr>
      <w:rPr>
        <w:rFonts w:hint="default"/>
        <w:lang w:val="en-US" w:eastAsia="en-US" w:bidi="ar-SA"/>
      </w:rPr>
    </w:lvl>
    <w:lvl w:ilvl="3" w:tplc="A278629A">
      <w:numFmt w:val="bullet"/>
      <w:lvlText w:val="•"/>
      <w:lvlJc w:val="left"/>
      <w:pPr>
        <w:ind w:left="3106" w:hanging="360"/>
      </w:pPr>
      <w:rPr>
        <w:rFonts w:hint="default"/>
        <w:lang w:val="en-US" w:eastAsia="en-US" w:bidi="ar-SA"/>
      </w:rPr>
    </w:lvl>
    <w:lvl w:ilvl="4" w:tplc="1F74E902">
      <w:numFmt w:val="bullet"/>
      <w:lvlText w:val="•"/>
      <w:lvlJc w:val="left"/>
      <w:pPr>
        <w:ind w:left="4240" w:hanging="360"/>
      </w:pPr>
      <w:rPr>
        <w:rFonts w:hint="default"/>
        <w:lang w:val="en-US" w:eastAsia="en-US" w:bidi="ar-SA"/>
      </w:rPr>
    </w:lvl>
    <w:lvl w:ilvl="5" w:tplc="B4940A72">
      <w:numFmt w:val="bullet"/>
      <w:lvlText w:val="•"/>
      <w:lvlJc w:val="left"/>
      <w:pPr>
        <w:ind w:left="5373" w:hanging="360"/>
      </w:pPr>
      <w:rPr>
        <w:rFonts w:hint="default"/>
        <w:lang w:val="en-US" w:eastAsia="en-US" w:bidi="ar-SA"/>
      </w:rPr>
    </w:lvl>
    <w:lvl w:ilvl="6" w:tplc="0720A7EE">
      <w:numFmt w:val="bullet"/>
      <w:lvlText w:val="•"/>
      <w:lvlJc w:val="left"/>
      <w:pPr>
        <w:ind w:left="6506" w:hanging="360"/>
      </w:pPr>
      <w:rPr>
        <w:rFonts w:hint="default"/>
        <w:lang w:val="en-US" w:eastAsia="en-US" w:bidi="ar-SA"/>
      </w:rPr>
    </w:lvl>
    <w:lvl w:ilvl="7" w:tplc="DD1E8CE0">
      <w:numFmt w:val="bullet"/>
      <w:lvlText w:val="•"/>
      <w:lvlJc w:val="left"/>
      <w:pPr>
        <w:ind w:left="7640" w:hanging="360"/>
      </w:pPr>
      <w:rPr>
        <w:rFonts w:hint="default"/>
        <w:lang w:val="en-US" w:eastAsia="en-US" w:bidi="ar-SA"/>
      </w:rPr>
    </w:lvl>
    <w:lvl w:ilvl="8" w:tplc="0BB47C72">
      <w:numFmt w:val="bullet"/>
      <w:lvlText w:val="•"/>
      <w:lvlJc w:val="left"/>
      <w:pPr>
        <w:ind w:left="8773" w:hanging="360"/>
      </w:pPr>
      <w:rPr>
        <w:rFonts w:hint="default"/>
        <w:lang w:val="en-US" w:eastAsia="en-US" w:bidi="ar-SA"/>
      </w:rPr>
    </w:lvl>
  </w:abstractNum>
  <w:abstractNum w:abstractNumId="5" w15:restartNumberingAfterBreak="0">
    <w:nsid w:val="211B474A"/>
    <w:multiLevelType w:val="hybridMultilevel"/>
    <w:tmpl w:val="8A52F576"/>
    <w:lvl w:ilvl="0" w:tplc="5DECB5AE">
      <w:start w:val="5"/>
      <w:numFmt w:val="bullet"/>
      <w:lvlText w:val="-"/>
      <w:lvlJc w:val="left"/>
      <w:pPr>
        <w:ind w:left="1080" w:hanging="360"/>
      </w:pPr>
      <w:rPr>
        <w:rFonts w:ascii="Poppins" w:eastAsiaTheme="minorHAnsi" w:hAnsi="Poppins" w:cs="Poppi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1249B7"/>
    <w:multiLevelType w:val="hybridMultilevel"/>
    <w:tmpl w:val="83DE4C88"/>
    <w:lvl w:ilvl="0" w:tplc="4A88D608">
      <w:start w:val="1"/>
      <w:numFmt w:val="decimal"/>
      <w:lvlText w:val="%1.)"/>
      <w:lvlJc w:val="left"/>
      <w:pPr>
        <w:ind w:left="720" w:hanging="360"/>
      </w:pPr>
      <w:rPr>
        <w:rFonts w:ascii="Poppins" w:eastAsiaTheme="minorHAnsi" w:hAnsi="Poppins" w:cs="Poppin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F00B4B"/>
    <w:multiLevelType w:val="hybridMultilevel"/>
    <w:tmpl w:val="B24EFF48"/>
    <w:lvl w:ilvl="0" w:tplc="04090019">
      <w:start w:val="1"/>
      <w:numFmt w:val="lowerLetter"/>
      <w:lvlText w:val="%1."/>
      <w:lvlJc w:val="left"/>
      <w:pPr>
        <w:ind w:left="840" w:hanging="360"/>
      </w:pPr>
      <w:rPr>
        <w:rFonts w:hint="default"/>
        <w:b w:val="0"/>
        <w:bCs w:val="0"/>
        <w:i w:val="0"/>
        <w:iCs w:val="0"/>
        <w:spacing w:val="-1"/>
        <w:w w:val="100"/>
        <w:sz w:val="22"/>
        <w:szCs w:val="22"/>
        <w:lang w:val="en-US" w:eastAsia="en-US" w:bidi="ar-SA"/>
      </w:rPr>
    </w:lvl>
    <w:lvl w:ilvl="1" w:tplc="3D80CFB8">
      <w:numFmt w:val="bullet"/>
      <w:lvlText w:val="•"/>
      <w:lvlJc w:val="left"/>
      <w:pPr>
        <w:ind w:left="1860" w:hanging="360"/>
      </w:pPr>
      <w:rPr>
        <w:rFonts w:hint="default"/>
        <w:lang w:val="en-US" w:eastAsia="en-US" w:bidi="ar-SA"/>
      </w:rPr>
    </w:lvl>
    <w:lvl w:ilvl="2" w:tplc="459286BE">
      <w:numFmt w:val="bullet"/>
      <w:lvlText w:val="•"/>
      <w:lvlJc w:val="left"/>
      <w:pPr>
        <w:ind w:left="2880" w:hanging="360"/>
      </w:pPr>
      <w:rPr>
        <w:rFonts w:hint="default"/>
        <w:lang w:val="en-US" w:eastAsia="en-US" w:bidi="ar-SA"/>
      </w:rPr>
    </w:lvl>
    <w:lvl w:ilvl="3" w:tplc="B98CDF46">
      <w:numFmt w:val="bullet"/>
      <w:lvlText w:val="•"/>
      <w:lvlJc w:val="left"/>
      <w:pPr>
        <w:ind w:left="3900" w:hanging="360"/>
      </w:pPr>
      <w:rPr>
        <w:rFonts w:hint="default"/>
        <w:lang w:val="en-US" w:eastAsia="en-US" w:bidi="ar-SA"/>
      </w:rPr>
    </w:lvl>
    <w:lvl w:ilvl="4" w:tplc="31FCE994">
      <w:numFmt w:val="bullet"/>
      <w:lvlText w:val="•"/>
      <w:lvlJc w:val="left"/>
      <w:pPr>
        <w:ind w:left="4920" w:hanging="360"/>
      </w:pPr>
      <w:rPr>
        <w:rFonts w:hint="default"/>
        <w:lang w:val="en-US" w:eastAsia="en-US" w:bidi="ar-SA"/>
      </w:rPr>
    </w:lvl>
    <w:lvl w:ilvl="5" w:tplc="8764A458">
      <w:numFmt w:val="bullet"/>
      <w:lvlText w:val="•"/>
      <w:lvlJc w:val="left"/>
      <w:pPr>
        <w:ind w:left="5940" w:hanging="360"/>
      </w:pPr>
      <w:rPr>
        <w:rFonts w:hint="default"/>
        <w:lang w:val="en-US" w:eastAsia="en-US" w:bidi="ar-SA"/>
      </w:rPr>
    </w:lvl>
    <w:lvl w:ilvl="6" w:tplc="415A7414">
      <w:numFmt w:val="bullet"/>
      <w:lvlText w:val="•"/>
      <w:lvlJc w:val="left"/>
      <w:pPr>
        <w:ind w:left="6960" w:hanging="360"/>
      </w:pPr>
      <w:rPr>
        <w:rFonts w:hint="default"/>
        <w:lang w:val="en-US" w:eastAsia="en-US" w:bidi="ar-SA"/>
      </w:rPr>
    </w:lvl>
    <w:lvl w:ilvl="7" w:tplc="C7DCE0F8">
      <w:numFmt w:val="bullet"/>
      <w:lvlText w:val="•"/>
      <w:lvlJc w:val="left"/>
      <w:pPr>
        <w:ind w:left="7980" w:hanging="360"/>
      </w:pPr>
      <w:rPr>
        <w:rFonts w:hint="default"/>
        <w:lang w:val="en-US" w:eastAsia="en-US" w:bidi="ar-SA"/>
      </w:rPr>
    </w:lvl>
    <w:lvl w:ilvl="8" w:tplc="0512C8A8">
      <w:numFmt w:val="bullet"/>
      <w:lvlText w:val="•"/>
      <w:lvlJc w:val="left"/>
      <w:pPr>
        <w:ind w:left="9000" w:hanging="360"/>
      </w:pPr>
      <w:rPr>
        <w:rFonts w:hint="default"/>
        <w:lang w:val="en-US" w:eastAsia="en-US" w:bidi="ar-SA"/>
      </w:rPr>
    </w:lvl>
  </w:abstractNum>
  <w:abstractNum w:abstractNumId="8" w15:restartNumberingAfterBreak="0">
    <w:nsid w:val="239B25AE"/>
    <w:multiLevelType w:val="hybridMultilevel"/>
    <w:tmpl w:val="980EE678"/>
    <w:lvl w:ilvl="0" w:tplc="0C743DE0">
      <w:numFmt w:val="bullet"/>
      <w:lvlText w:val=""/>
      <w:lvlJc w:val="left"/>
      <w:pPr>
        <w:ind w:left="799" w:hanging="207"/>
      </w:pPr>
      <w:rPr>
        <w:rFonts w:ascii="Symbol" w:eastAsia="Symbol" w:hAnsi="Symbol" w:cs="Symbol" w:hint="default"/>
        <w:b w:val="0"/>
        <w:bCs w:val="0"/>
        <w:i w:val="0"/>
        <w:iCs w:val="0"/>
        <w:w w:val="100"/>
        <w:sz w:val="24"/>
        <w:szCs w:val="24"/>
      </w:rPr>
    </w:lvl>
    <w:lvl w:ilvl="1" w:tplc="4AD8C8F8">
      <w:numFmt w:val="bullet"/>
      <w:lvlText w:val="•"/>
      <w:lvlJc w:val="left"/>
      <w:pPr>
        <w:ind w:left="1869" w:hanging="207"/>
      </w:pPr>
      <w:rPr>
        <w:rFonts w:hint="default"/>
      </w:rPr>
    </w:lvl>
    <w:lvl w:ilvl="2" w:tplc="454AA43E">
      <w:numFmt w:val="bullet"/>
      <w:lvlText w:val="•"/>
      <w:lvlJc w:val="left"/>
      <w:pPr>
        <w:ind w:left="2938" w:hanging="207"/>
      </w:pPr>
      <w:rPr>
        <w:rFonts w:hint="default"/>
      </w:rPr>
    </w:lvl>
    <w:lvl w:ilvl="3" w:tplc="6AD87A18">
      <w:numFmt w:val="bullet"/>
      <w:lvlText w:val="•"/>
      <w:lvlJc w:val="left"/>
      <w:pPr>
        <w:ind w:left="4007" w:hanging="207"/>
      </w:pPr>
      <w:rPr>
        <w:rFonts w:hint="default"/>
      </w:rPr>
    </w:lvl>
    <w:lvl w:ilvl="4" w:tplc="8D58E944">
      <w:numFmt w:val="bullet"/>
      <w:lvlText w:val="•"/>
      <w:lvlJc w:val="left"/>
      <w:pPr>
        <w:ind w:left="5076" w:hanging="207"/>
      </w:pPr>
      <w:rPr>
        <w:rFonts w:hint="default"/>
      </w:rPr>
    </w:lvl>
    <w:lvl w:ilvl="5" w:tplc="59E2BBF8">
      <w:numFmt w:val="bullet"/>
      <w:lvlText w:val="•"/>
      <w:lvlJc w:val="left"/>
      <w:pPr>
        <w:ind w:left="6145" w:hanging="207"/>
      </w:pPr>
      <w:rPr>
        <w:rFonts w:hint="default"/>
      </w:rPr>
    </w:lvl>
    <w:lvl w:ilvl="6" w:tplc="8AFC47A4">
      <w:numFmt w:val="bullet"/>
      <w:lvlText w:val="•"/>
      <w:lvlJc w:val="left"/>
      <w:pPr>
        <w:ind w:left="7214" w:hanging="207"/>
      </w:pPr>
      <w:rPr>
        <w:rFonts w:hint="default"/>
      </w:rPr>
    </w:lvl>
    <w:lvl w:ilvl="7" w:tplc="CAD621E6">
      <w:numFmt w:val="bullet"/>
      <w:lvlText w:val="•"/>
      <w:lvlJc w:val="left"/>
      <w:pPr>
        <w:ind w:left="8283" w:hanging="207"/>
      </w:pPr>
      <w:rPr>
        <w:rFonts w:hint="default"/>
      </w:rPr>
    </w:lvl>
    <w:lvl w:ilvl="8" w:tplc="B90C7DF6">
      <w:numFmt w:val="bullet"/>
      <w:lvlText w:val="•"/>
      <w:lvlJc w:val="left"/>
      <w:pPr>
        <w:ind w:left="9352" w:hanging="207"/>
      </w:pPr>
      <w:rPr>
        <w:rFonts w:hint="default"/>
      </w:rPr>
    </w:lvl>
  </w:abstractNum>
  <w:abstractNum w:abstractNumId="9" w15:restartNumberingAfterBreak="0">
    <w:nsid w:val="26804392"/>
    <w:multiLevelType w:val="hybridMultilevel"/>
    <w:tmpl w:val="305EF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DD0415"/>
    <w:multiLevelType w:val="hybridMultilevel"/>
    <w:tmpl w:val="824CFB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CE3851"/>
    <w:multiLevelType w:val="hybridMultilevel"/>
    <w:tmpl w:val="9A680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A35130"/>
    <w:multiLevelType w:val="hybridMultilevel"/>
    <w:tmpl w:val="EB98C3F4"/>
    <w:lvl w:ilvl="0" w:tplc="6BD8AECA">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1AF504D"/>
    <w:multiLevelType w:val="hybridMultilevel"/>
    <w:tmpl w:val="D7F450C8"/>
    <w:lvl w:ilvl="0" w:tplc="ED104268">
      <w:numFmt w:val="bullet"/>
      <w:lvlText w:val="-"/>
      <w:lvlJc w:val="left"/>
      <w:pPr>
        <w:ind w:left="868" w:hanging="207"/>
      </w:pPr>
      <w:rPr>
        <w:rFonts w:ascii="Poppins" w:eastAsiaTheme="minorEastAsia" w:hAnsi="Poppins" w:cs="Poppins" w:hint="default"/>
        <w:b w:val="0"/>
        <w:bCs w:val="0"/>
        <w:i w:val="0"/>
        <w:iCs w:val="0"/>
        <w:w w:val="100"/>
        <w:sz w:val="24"/>
        <w:szCs w:val="24"/>
      </w:rPr>
    </w:lvl>
    <w:lvl w:ilvl="1" w:tplc="19E47F18">
      <w:numFmt w:val="bullet"/>
      <w:lvlText w:val="o"/>
      <w:lvlJc w:val="left"/>
      <w:pPr>
        <w:ind w:left="1588" w:hanging="240"/>
      </w:pPr>
      <w:rPr>
        <w:rFonts w:ascii="Courier New" w:eastAsia="Courier New" w:hAnsi="Courier New" w:cs="Courier New" w:hint="default"/>
        <w:b w:val="0"/>
        <w:bCs w:val="0"/>
        <w:i w:val="0"/>
        <w:iCs w:val="0"/>
        <w:w w:val="100"/>
        <w:sz w:val="24"/>
        <w:szCs w:val="24"/>
      </w:rPr>
    </w:lvl>
    <w:lvl w:ilvl="2" w:tplc="5F025776">
      <w:numFmt w:val="bullet"/>
      <w:lvlText w:val="•"/>
      <w:lvlJc w:val="left"/>
      <w:pPr>
        <w:ind w:left="2708" w:hanging="240"/>
      </w:pPr>
      <w:rPr>
        <w:rFonts w:hint="default"/>
      </w:rPr>
    </w:lvl>
    <w:lvl w:ilvl="3" w:tplc="9DF430A6">
      <w:numFmt w:val="bullet"/>
      <w:lvlText w:val="•"/>
      <w:lvlJc w:val="left"/>
      <w:pPr>
        <w:ind w:left="3837" w:hanging="240"/>
      </w:pPr>
      <w:rPr>
        <w:rFonts w:hint="default"/>
      </w:rPr>
    </w:lvl>
    <w:lvl w:ilvl="4" w:tplc="CE58C236">
      <w:numFmt w:val="bullet"/>
      <w:lvlText w:val="•"/>
      <w:lvlJc w:val="left"/>
      <w:pPr>
        <w:ind w:left="4966" w:hanging="240"/>
      </w:pPr>
      <w:rPr>
        <w:rFonts w:hint="default"/>
      </w:rPr>
    </w:lvl>
    <w:lvl w:ilvl="5" w:tplc="2806E602">
      <w:numFmt w:val="bullet"/>
      <w:lvlText w:val="•"/>
      <w:lvlJc w:val="left"/>
      <w:pPr>
        <w:ind w:left="6095" w:hanging="240"/>
      </w:pPr>
      <w:rPr>
        <w:rFonts w:hint="default"/>
      </w:rPr>
    </w:lvl>
    <w:lvl w:ilvl="6" w:tplc="6A329A4A">
      <w:numFmt w:val="bullet"/>
      <w:lvlText w:val="•"/>
      <w:lvlJc w:val="left"/>
      <w:pPr>
        <w:ind w:left="7224" w:hanging="240"/>
      </w:pPr>
      <w:rPr>
        <w:rFonts w:hint="default"/>
      </w:rPr>
    </w:lvl>
    <w:lvl w:ilvl="7" w:tplc="7E7E3F02">
      <w:numFmt w:val="bullet"/>
      <w:lvlText w:val="•"/>
      <w:lvlJc w:val="left"/>
      <w:pPr>
        <w:ind w:left="8353" w:hanging="240"/>
      </w:pPr>
      <w:rPr>
        <w:rFonts w:hint="default"/>
      </w:rPr>
    </w:lvl>
    <w:lvl w:ilvl="8" w:tplc="875688C8">
      <w:numFmt w:val="bullet"/>
      <w:lvlText w:val="•"/>
      <w:lvlJc w:val="left"/>
      <w:pPr>
        <w:ind w:left="9482" w:hanging="240"/>
      </w:pPr>
      <w:rPr>
        <w:rFonts w:hint="default"/>
      </w:rPr>
    </w:lvl>
  </w:abstractNum>
  <w:abstractNum w:abstractNumId="14" w15:restartNumberingAfterBreak="0">
    <w:nsid w:val="36744DE8"/>
    <w:multiLevelType w:val="multilevel"/>
    <w:tmpl w:val="2B24827C"/>
    <w:lvl w:ilvl="0">
      <w:start w:val="9"/>
      <w:numFmt w:val="decimal"/>
      <w:lvlText w:val="%1"/>
      <w:lvlJc w:val="left"/>
      <w:pPr>
        <w:ind w:left="1540" w:hanging="721"/>
      </w:pPr>
      <w:rPr>
        <w:rFonts w:hint="default"/>
        <w:lang w:val="en-US" w:eastAsia="en-US" w:bidi="ar-SA"/>
      </w:rPr>
    </w:lvl>
    <w:lvl w:ilvl="1">
      <w:numFmt w:val="decimal"/>
      <w:lvlText w:val="%1.%2"/>
      <w:lvlJc w:val="left"/>
      <w:pPr>
        <w:ind w:left="1540" w:hanging="721"/>
      </w:pPr>
      <w:rPr>
        <w:rFonts w:ascii="Calibri" w:eastAsia="Calibri" w:hAnsi="Calibri" w:cs="Calibri" w:hint="default"/>
        <w:b/>
        <w:bCs/>
        <w:i w:val="0"/>
        <w:iCs w:val="0"/>
        <w:w w:val="99"/>
        <w:sz w:val="22"/>
        <w:szCs w:val="22"/>
        <w:lang w:val="en-US" w:eastAsia="en-US" w:bidi="ar-SA"/>
      </w:rPr>
    </w:lvl>
    <w:lvl w:ilvl="2">
      <w:start w:val="1"/>
      <w:numFmt w:val="decimal"/>
      <w:lvlText w:val="%3."/>
      <w:lvlJc w:val="left"/>
      <w:pPr>
        <w:ind w:left="1540" w:hanging="361"/>
      </w:pPr>
      <w:rPr>
        <w:rFonts w:ascii="Poppins" w:hAnsi="Poppins" w:cs="Poppins" w:hint="default"/>
        <w:w w:val="99"/>
        <w:lang w:val="en-US" w:eastAsia="en-US" w:bidi="ar-SA"/>
      </w:rPr>
    </w:lvl>
    <w:lvl w:ilvl="3">
      <w:start w:val="1"/>
      <w:numFmt w:val="lowerLetter"/>
      <w:lvlText w:val="%4."/>
      <w:lvlJc w:val="left"/>
      <w:pPr>
        <w:ind w:left="2260" w:hanging="360"/>
      </w:pPr>
      <w:rPr>
        <w:rFonts w:ascii="Poppins" w:eastAsia="Calibri" w:hAnsi="Poppins" w:cs="Poppins" w:hint="default"/>
        <w:b w:val="0"/>
        <w:bCs w:val="0"/>
        <w:i w:val="0"/>
        <w:iCs w:val="0"/>
        <w:w w:val="99"/>
        <w:sz w:val="20"/>
        <w:szCs w:val="20"/>
        <w:lang w:val="en-US" w:eastAsia="en-US" w:bidi="ar-SA"/>
      </w:rPr>
    </w:lvl>
    <w:lvl w:ilvl="4">
      <w:numFmt w:val="bullet"/>
      <w:lvlText w:val="•"/>
      <w:lvlJc w:val="left"/>
      <w:pPr>
        <w:ind w:left="5180" w:hanging="360"/>
      </w:pPr>
      <w:rPr>
        <w:rFonts w:hint="default"/>
        <w:lang w:val="en-US" w:eastAsia="en-US" w:bidi="ar-SA"/>
      </w:rPr>
    </w:lvl>
    <w:lvl w:ilvl="5">
      <w:numFmt w:val="bullet"/>
      <w:lvlText w:val="•"/>
      <w:lvlJc w:val="left"/>
      <w:pPr>
        <w:ind w:left="6153" w:hanging="360"/>
      </w:pPr>
      <w:rPr>
        <w:rFonts w:hint="default"/>
        <w:lang w:val="en-US" w:eastAsia="en-US" w:bidi="ar-SA"/>
      </w:rPr>
    </w:lvl>
    <w:lvl w:ilvl="6">
      <w:numFmt w:val="bullet"/>
      <w:lvlText w:val="•"/>
      <w:lvlJc w:val="left"/>
      <w:pPr>
        <w:ind w:left="7126" w:hanging="360"/>
      </w:pPr>
      <w:rPr>
        <w:rFonts w:hint="default"/>
        <w:lang w:val="en-US" w:eastAsia="en-US" w:bidi="ar-SA"/>
      </w:rPr>
    </w:lvl>
    <w:lvl w:ilvl="7">
      <w:numFmt w:val="bullet"/>
      <w:lvlText w:val="•"/>
      <w:lvlJc w:val="left"/>
      <w:pPr>
        <w:ind w:left="8100" w:hanging="360"/>
      </w:pPr>
      <w:rPr>
        <w:rFonts w:hint="default"/>
        <w:lang w:val="en-US" w:eastAsia="en-US" w:bidi="ar-SA"/>
      </w:rPr>
    </w:lvl>
    <w:lvl w:ilvl="8">
      <w:numFmt w:val="bullet"/>
      <w:lvlText w:val="•"/>
      <w:lvlJc w:val="left"/>
      <w:pPr>
        <w:ind w:left="9073" w:hanging="360"/>
      </w:pPr>
      <w:rPr>
        <w:rFonts w:hint="default"/>
        <w:lang w:val="en-US" w:eastAsia="en-US" w:bidi="ar-SA"/>
      </w:rPr>
    </w:lvl>
  </w:abstractNum>
  <w:abstractNum w:abstractNumId="15" w15:restartNumberingAfterBreak="0">
    <w:nsid w:val="37A97CCF"/>
    <w:multiLevelType w:val="hybridMultilevel"/>
    <w:tmpl w:val="C3CE5A6A"/>
    <w:lvl w:ilvl="0" w:tplc="273EE390">
      <w:start w:val="6"/>
      <w:numFmt w:val="decimal"/>
      <w:lvlText w:val="%1."/>
      <w:lvlJc w:val="left"/>
      <w:pPr>
        <w:ind w:left="367" w:hanging="248"/>
      </w:pPr>
      <w:rPr>
        <w:rFonts w:ascii="Arial" w:eastAsia="Arial" w:hAnsi="Arial" w:cs="Arial" w:hint="default"/>
        <w:b/>
        <w:bCs/>
        <w:i w:val="0"/>
        <w:iCs w:val="0"/>
        <w:color w:val="4F81BD"/>
        <w:spacing w:val="-1"/>
        <w:w w:val="100"/>
        <w:sz w:val="22"/>
        <w:szCs w:val="22"/>
        <w:lang w:val="en-US" w:eastAsia="en-US" w:bidi="ar-SA"/>
      </w:rPr>
    </w:lvl>
    <w:lvl w:ilvl="1" w:tplc="A934D182">
      <w:numFmt w:val="bullet"/>
      <w:lvlText w:val=""/>
      <w:lvlJc w:val="left"/>
      <w:pPr>
        <w:ind w:left="840" w:hanging="360"/>
      </w:pPr>
      <w:rPr>
        <w:rFonts w:ascii="Symbol" w:eastAsia="Symbol" w:hAnsi="Symbol" w:cs="Symbol" w:hint="default"/>
        <w:b w:val="0"/>
        <w:bCs w:val="0"/>
        <w:i w:val="0"/>
        <w:iCs w:val="0"/>
        <w:w w:val="99"/>
        <w:sz w:val="20"/>
        <w:szCs w:val="20"/>
        <w:lang w:val="en-US" w:eastAsia="en-US" w:bidi="ar-SA"/>
      </w:rPr>
    </w:lvl>
    <w:lvl w:ilvl="2" w:tplc="FC06106C">
      <w:numFmt w:val="bullet"/>
      <w:lvlText w:val="•"/>
      <w:lvlJc w:val="left"/>
      <w:pPr>
        <w:ind w:left="1973" w:hanging="360"/>
      </w:pPr>
      <w:rPr>
        <w:rFonts w:hint="default"/>
        <w:lang w:val="en-US" w:eastAsia="en-US" w:bidi="ar-SA"/>
      </w:rPr>
    </w:lvl>
    <w:lvl w:ilvl="3" w:tplc="849A8F8C">
      <w:numFmt w:val="bullet"/>
      <w:lvlText w:val="•"/>
      <w:lvlJc w:val="left"/>
      <w:pPr>
        <w:ind w:left="3106" w:hanging="360"/>
      </w:pPr>
      <w:rPr>
        <w:rFonts w:hint="default"/>
        <w:lang w:val="en-US" w:eastAsia="en-US" w:bidi="ar-SA"/>
      </w:rPr>
    </w:lvl>
    <w:lvl w:ilvl="4" w:tplc="76E241EE">
      <w:numFmt w:val="bullet"/>
      <w:lvlText w:val="•"/>
      <w:lvlJc w:val="left"/>
      <w:pPr>
        <w:ind w:left="4240" w:hanging="360"/>
      </w:pPr>
      <w:rPr>
        <w:rFonts w:hint="default"/>
        <w:lang w:val="en-US" w:eastAsia="en-US" w:bidi="ar-SA"/>
      </w:rPr>
    </w:lvl>
    <w:lvl w:ilvl="5" w:tplc="D2548D6E">
      <w:numFmt w:val="bullet"/>
      <w:lvlText w:val="•"/>
      <w:lvlJc w:val="left"/>
      <w:pPr>
        <w:ind w:left="5373" w:hanging="360"/>
      </w:pPr>
      <w:rPr>
        <w:rFonts w:hint="default"/>
        <w:lang w:val="en-US" w:eastAsia="en-US" w:bidi="ar-SA"/>
      </w:rPr>
    </w:lvl>
    <w:lvl w:ilvl="6" w:tplc="1C3A5BAC">
      <w:numFmt w:val="bullet"/>
      <w:lvlText w:val="•"/>
      <w:lvlJc w:val="left"/>
      <w:pPr>
        <w:ind w:left="6506" w:hanging="360"/>
      </w:pPr>
      <w:rPr>
        <w:rFonts w:hint="default"/>
        <w:lang w:val="en-US" w:eastAsia="en-US" w:bidi="ar-SA"/>
      </w:rPr>
    </w:lvl>
    <w:lvl w:ilvl="7" w:tplc="4872CA5E">
      <w:numFmt w:val="bullet"/>
      <w:lvlText w:val="•"/>
      <w:lvlJc w:val="left"/>
      <w:pPr>
        <w:ind w:left="7640" w:hanging="360"/>
      </w:pPr>
      <w:rPr>
        <w:rFonts w:hint="default"/>
        <w:lang w:val="en-US" w:eastAsia="en-US" w:bidi="ar-SA"/>
      </w:rPr>
    </w:lvl>
    <w:lvl w:ilvl="8" w:tplc="1A14B494">
      <w:numFmt w:val="bullet"/>
      <w:lvlText w:val="•"/>
      <w:lvlJc w:val="left"/>
      <w:pPr>
        <w:ind w:left="8773" w:hanging="360"/>
      </w:pPr>
      <w:rPr>
        <w:rFonts w:hint="default"/>
        <w:lang w:val="en-US" w:eastAsia="en-US" w:bidi="ar-SA"/>
      </w:rPr>
    </w:lvl>
  </w:abstractNum>
  <w:abstractNum w:abstractNumId="16" w15:restartNumberingAfterBreak="0">
    <w:nsid w:val="3A0A63A4"/>
    <w:multiLevelType w:val="hybridMultilevel"/>
    <w:tmpl w:val="BFEC4A18"/>
    <w:lvl w:ilvl="0" w:tplc="E6A8584A">
      <w:start w:val="1"/>
      <w:numFmt w:val="decimal"/>
      <w:lvlText w:val="%1."/>
      <w:lvlJc w:val="left"/>
      <w:pPr>
        <w:ind w:left="839" w:hanging="360"/>
        <w:jc w:val="right"/>
      </w:pPr>
      <w:rPr>
        <w:rFonts w:ascii="Arial" w:eastAsia="Arial" w:hAnsi="Arial" w:cs="Arial" w:hint="default"/>
        <w:b w:val="0"/>
        <w:bCs w:val="0"/>
        <w:i w:val="0"/>
        <w:iCs w:val="0"/>
        <w:spacing w:val="-1"/>
        <w:w w:val="100"/>
        <w:sz w:val="22"/>
        <w:szCs w:val="22"/>
        <w:lang w:val="en-US" w:eastAsia="en-US" w:bidi="ar-SA"/>
      </w:rPr>
    </w:lvl>
    <w:lvl w:ilvl="1" w:tplc="6828686A">
      <w:start w:val="1"/>
      <w:numFmt w:val="lowerLetter"/>
      <w:lvlText w:val="%2)"/>
      <w:lvlJc w:val="left"/>
      <w:pPr>
        <w:ind w:left="2370" w:hanging="272"/>
      </w:pPr>
      <w:rPr>
        <w:rFonts w:ascii="Arial" w:eastAsia="Arial" w:hAnsi="Arial" w:cs="Arial" w:hint="default"/>
        <w:b w:val="0"/>
        <w:bCs w:val="0"/>
        <w:i w:val="0"/>
        <w:iCs w:val="0"/>
        <w:spacing w:val="-1"/>
        <w:w w:val="100"/>
        <w:sz w:val="22"/>
        <w:szCs w:val="22"/>
        <w:lang w:val="en-US" w:eastAsia="en-US" w:bidi="ar-SA"/>
      </w:rPr>
    </w:lvl>
    <w:lvl w:ilvl="2" w:tplc="4110716E">
      <w:numFmt w:val="bullet"/>
      <w:lvlText w:val="•"/>
      <w:lvlJc w:val="left"/>
      <w:pPr>
        <w:ind w:left="2380" w:hanging="272"/>
      </w:pPr>
      <w:rPr>
        <w:rFonts w:hint="default"/>
        <w:lang w:val="en-US" w:eastAsia="en-US" w:bidi="ar-SA"/>
      </w:rPr>
    </w:lvl>
    <w:lvl w:ilvl="3" w:tplc="E1D44678">
      <w:numFmt w:val="bullet"/>
      <w:lvlText w:val="•"/>
      <w:lvlJc w:val="left"/>
      <w:pPr>
        <w:ind w:left="3462" w:hanging="272"/>
      </w:pPr>
      <w:rPr>
        <w:rFonts w:hint="default"/>
        <w:lang w:val="en-US" w:eastAsia="en-US" w:bidi="ar-SA"/>
      </w:rPr>
    </w:lvl>
    <w:lvl w:ilvl="4" w:tplc="D7CC5F28">
      <w:numFmt w:val="bullet"/>
      <w:lvlText w:val="•"/>
      <w:lvlJc w:val="left"/>
      <w:pPr>
        <w:ind w:left="4545" w:hanging="272"/>
      </w:pPr>
      <w:rPr>
        <w:rFonts w:hint="default"/>
        <w:lang w:val="en-US" w:eastAsia="en-US" w:bidi="ar-SA"/>
      </w:rPr>
    </w:lvl>
    <w:lvl w:ilvl="5" w:tplc="00B0A3CA">
      <w:numFmt w:val="bullet"/>
      <w:lvlText w:val="•"/>
      <w:lvlJc w:val="left"/>
      <w:pPr>
        <w:ind w:left="5627" w:hanging="272"/>
      </w:pPr>
      <w:rPr>
        <w:rFonts w:hint="default"/>
        <w:lang w:val="en-US" w:eastAsia="en-US" w:bidi="ar-SA"/>
      </w:rPr>
    </w:lvl>
    <w:lvl w:ilvl="6" w:tplc="2730D492">
      <w:numFmt w:val="bullet"/>
      <w:lvlText w:val="•"/>
      <w:lvlJc w:val="left"/>
      <w:pPr>
        <w:ind w:left="6710" w:hanging="272"/>
      </w:pPr>
      <w:rPr>
        <w:rFonts w:hint="default"/>
        <w:lang w:val="en-US" w:eastAsia="en-US" w:bidi="ar-SA"/>
      </w:rPr>
    </w:lvl>
    <w:lvl w:ilvl="7" w:tplc="690C7D9A">
      <w:numFmt w:val="bullet"/>
      <w:lvlText w:val="•"/>
      <w:lvlJc w:val="left"/>
      <w:pPr>
        <w:ind w:left="7792" w:hanging="272"/>
      </w:pPr>
      <w:rPr>
        <w:rFonts w:hint="default"/>
        <w:lang w:val="en-US" w:eastAsia="en-US" w:bidi="ar-SA"/>
      </w:rPr>
    </w:lvl>
    <w:lvl w:ilvl="8" w:tplc="DD382D76">
      <w:numFmt w:val="bullet"/>
      <w:lvlText w:val="•"/>
      <w:lvlJc w:val="left"/>
      <w:pPr>
        <w:ind w:left="8875" w:hanging="272"/>
      </w:pPr>
      <w:rPr>
        <w:rFonts w:hint="default"/>
        <w:lang w:val="en-US" w:eastAsia="en-US" w:bidi="ar-SA"/>
      </w:rPr>
    </w:lvl>
  </w:abstractNum>
  <w:abstractNum w:abstractNumId="17" w15:restartNumberingAfterBreak="0">
    <w:nsid w:val="3BD36034"/>
    <w:multiLevelType w:val="hybridMultilevel"/>
    <w:tmpl w:val="92C87D6C"/>
    <w:lvl w:ilvl="0" w:tplc="89E46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9B79A3"/>
    <w:multiLevelType w:val="hybridMultilevel"/>
    <w:tmpl w:val="4B0090F2"/>
    <w:lvl w:ilvl="0" w:tplc="F8C8C288">
      <w:numFmt w:val="bullet"/>
      <w:lvlText w:val="•"/>
      <w:lvlJc w:val="left"/>
      <w:pPr>
        <w:ind w:left="177" w:hanging="114"/>
      </w:pPr>
      <w:rPr>
        <w:rFonts w:ascii="Arial" w:eastAsia="Arial" w:hAnsi="Arial" w:cs="Arial" w:hint="default"/>
        <w:b w:val="0"/>
        <w:bCs w:val="0"/>
        <w:i w:val="0"/>
        <w:iCs w:val="0"/>
        <w:w w:val="100"/>
        <w:sz w:val="18"/>
        <w:szCs w:val="18"/>
      </w:rPr>
    </w:lvl>
    <w:lvl w:ilvl="1" w:tplc="69625302">
      <w:numFmt w:val="bullet"/>
      <w:lvlText w:val="•"/>
      <w:lvlJc w:val="left"/>
      <w:pPr>
        <w:ind w:left="1167" w:hanging="114"/>
      </w:pPr>
      <w:rPr>
        <w:rFonts w:hint="default"/>
      </w:rPr>
    </w:lvl>
    <w:lvl w:ilvl="2" w:tplc="E2AA4656">
      <w:numFmt w:val="bullet"/>
      <w:lvlText w:val="•"/>
      <w:lvlJc w:val="left"/>
      <w:pPr>
        <w:ind w:left="2154" w:hanging="114"/>
      </w:pPr>
      <w:rPr>
        <w:rFonts w:hint="default"/>
      </w:rPr>
    </w:lvl>
    <w:lvl w:ilvl="3" w:tplc="BCCA2796">
      <w:numFmt w:val="bullet"/>
      <w:lvlText w:val="•"/>
      <w:lvlJc w:val="left"/>
      <w:pPr>
        <w:ind w:left="3141" w:hanging="114"/>
      </w:pPr>
      <w:rPr>
        <w:rFonts w:hint="default"/>
      </w:rPr>
    </w:lvl>
    <w:lvl w:ilvl="4" w:tplc="21F28558">
      <w:numFmt w:val="bullet"/>
      <w:lvlText w:val="•"/>
      <w:lvlJc w:val="left"/>
      <w:pPr>
        <w:ind w:left="4128" w:hanging="114"/>
      </w:pPr>
      <w:rPr>
        <w:rFonts w:hint="default"/>
      </w:rPr>
    </w:lvl>
    <w:lvl w:ilvl="5" w:tplc="2682CC76">
      <w:numFmt w:val="bullet"/>
      <w:lvlText w:val="•"/>
      <w:lvlJc w:val="left"/>
      <w:pPr>
        <w:ind w:left="5115" w:hanging="114"/>
      </w:pPr>
      <w:rPr>
        <w:rFonts w:hint="default"/>
      </w:rPr>
    </w:lvl>
    <w:lvl w:ilvl="6" w:tplc="898E88C4">
      <w:numFmt w:val="bullet"/>
      <w:lvlText w:val="•"/>
      <w:lvlJc w:val="left"/>
      <w:pPr>
        <w:ind w:left="6102" w:hanging="114"/>
      </w:pPr>
      <w:rPr>
        <w:rFonts w:hint="default"/>
      </w:rPr>
    </w:lvl>
    <w:lvl w:ilvl="7" w:tplc="33CA55A8">
      <w:numFmt w:val="bullet"/>
      <w:lvlText w:val="•"/>
      <w:lvlJc w:val="left"/>
      <w:pPr>
        <w:ind w:left="7089" w:hanging="114"/>
      </w:pPr>
      <w:rPr>
        <w:rFonts w:hint="default"/>
      </w:rPr>
    </w:lvl>
    <w:lvl w:ilvl="8" w:tplc="7608A0B2">
      <w:numFmt w:val="bullet"/>
      <w:lvlText w:val="•"/>
      <w:lvlJc w:val="left"/>
      <w:pPr>
        <w:ind w:left="8076" w:hanging="114"/>
      </w:pPr>
      <w:rPr>
        <w:rFonts w:hint="default"/>
      </w:rPr>
    </w:lvl>
  </w:abstractNum>
  <w:abstractNum w:abstractNumId="19" w15:restartNumberingAfterBreak="0">
    <w:nsid w:val="3EE62C59"/>
    <w:multiLevelType w:val="hybridMultilevel"/>
    <w:tmpl w:val="38C68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295B58"/>
    <w:multiLevelType w:val="hybridMultilevel"/>
    <w:tmpl w:val="F936536E"/>
    <w:lvl w:ilvl="0" w:tplc="14229FBA">
      <w:start w:val="1"/>
      <w:numFmt w:val="decimal"/>
      <w:lvlText w:val="%1."/>
      <w:lvlJc w:val="left"/>
      <w:pPr>
        <w:ind w:left="840" w:hanging="360"/>
      </w:pPr>
      <w:rPr>
        <w:rFonts w:ascii="Arial" w:eastAsia="Arial" w:hAnsi="Arial" w:cs="Arial" w:hint="default"/>
        <w:b w:val="0"/>
        <w:bCs w:val="0"/>
        <w:i w:val="0"/>
        <w:iCs w:val="0"/>
        <w:spacing w:val="-1"/>
        <w:w w:val="100"/>
        <w:sz w:val="22"/>
        <w:szCs w:val="22"/>
        <w:lang w:val="en-US" w:eastAsia="en-US" w:bidi="ar-SA"/>
      </w:rPr>
    </w:lvl>
    <w:lvl w:ilvl="1" w:tplc="2A44F0A0">
      <w:numFmt w:val="bullet"/>
      <w:lvlText w:val="•"/>
      <w:lvlJc w:val="left"/>
      <w:pPr>
        <w:ind w:left="1860" w:hanging="360"/>
      </w:pPr>
      <w:rPr>
        <w:rFonts w:hint="default"/>
        <w:lang w:val="en-US" w:eastAsia="en-US" w:bidi="ar-SA"/>
      </w:rPr>
    </w:lvl>
    <w:lvl w:ilvl="2" w:tplc="CF9E8270">
      <w:numFmt w:val="bullet"/>
      <w:lvlText w:val="•"/>
      <w:lvlJc w:val="left"/>
      <w:pPr>
        <w:ind w:left="2880" w:hanging="360"/>
      </w:pPr>
      <w:rPr>
        <w:rFonts w:hint="default"/>
        <w:lang w:val="en-US" w:eastAsia="en-US" w:bidi="ar-SA"/>
      </w:rPr>
    </w:lvl>
    <w:lvl w:ilvl="3" w:tplc="A78C1708">
      <w:numFmt w:val="bullet"/>
      <w:lvlText w:val="•"/>
      <w:lvlJc w:val="left"/>
      <w:pPr>
        <w:ind w:left="3900" w:hanging="360"/>
      </w:pPr>
      <w:rPr>
        <w:rFonts w:hint="default"/>
        <w:lang w:val="en-US" w:eastAsia="en-US" w:bidi="ar-SA"/>
      </w:rPr>
    </w:lvl>
    <w:lvl w:ilvl="4" w:tplc="E8522B44">
      <w:numFmt w:val="bullet"/>
      <w:lvlText w:val="•"/>
      <w:lvlJc w:val="left"/>
      <w:pPr>
        <w:ind w:left="4920" w:hanging="360"/>
      </w:pPr>
      <w:rPr>
        <w:rFonts w:hint="default"/>
        <w:lang w:val="en-US" w:eastAsia="en-US" w:bidi="ar-SA"/>
      </w:rPr>
    </w:lvl>
    <w:lvl w:ilvl="5" w:tplc="1ED2D8A8">
      <w:numFmt w:val="bullet"/>
      <w:lvlText w:val="•"/>
      <w:lvlJc w:val="left"/>
      <w:pPr>
        <w:ind w:left="5940" w:hanging="360"/>
      </w:pPr>
      <w:rPr>
        <w:rFonts w:hint="default"/>
        <w:lang w:val="en-US" w:eastAsia="en-US" w:bidi="ar-SA"/>
      </w:rPr>
    </w:lvl>
    <w:lvl w:ilvl="6" w:tplc="499C68E8">
      <w:numFmt w:val="bullet"/>
      <w:lvlText w:val="•"/>
      <w:lvlJc w:val="left"/>
      <w:pPr>
        <w:ind w:left="6960" w:hanging="360"/>
      </w:pPr>
      <w:rPr>
        <w:rFonts w:hint="default"/>
        <w:lang w:val="en-US" w:eastAsia="en-US" w:bidi="ar-SA"/>
      </w:rPr>
    </w:lvl>
    <w:lvl w:ilvl="7" w:tplc="28467A5C">
      <w:numFmt w:val="bullet"/>
      <w:lvlText w:val="•"/>
      <w:lvlJc w:val="left"/>
      <w:pPr>
        <w:ind w:left="7980" w:hanging="360"/>
      </w:pPr>
      <w:rPr>
        <w:rFonts w:hint="default"/>
        <w:lang w:val="en-US" w:eastAsia="en-US" w:bidi="ar-SA"/>
      </w:rPr>
    </w:lvl>
    <w:lvl w:ilvl="8" w:tplc="82E4EB50">
      <w:numFmt w:val="bullet"/>
      <w:lvlText w:val="•"/>
      <w:lvlJc w:val="left"/>
      <w:pPr>
        <w:ind w:left="9000" w:hanging="360"/>
      </w:pPr>
      <w:rPr>
        <w:rFonts w:hint="default"/>
        <w:lang w:val="en-US" w:eastAsia="en-US" w:bidi="ar-SA"/>
      </w:rPr>
    </w:lvl>
  </w:abstractNum>
  <w:abstractNum w:abstractNumId="21" w15:restartNumberingAfterBreak="0">
    <w:nsid w:val="409F670B"/>
    <w:multiLevelType w:val="hybridMultilevel"/>
    <w:tmpl w:val="AD481BEA"/>
    <w:lvl w:ilvl="0" w:tplc="581ED806">
      <w:start w:val="1"/>
      <w:numFmt w:val="decimal"/>
      <w:lvlText w:val="%1."/>
      <w:lvlJc w:val="left"/>
      <w:pPr>
        <w:ind w:left="839" w:hanging="360"/>
      </w:pPr>
      <w:rPr>
        <w:rFonts w:ascii="Arial" w:eastAsia="Arial" w:hAnsi="Arial" w:cs="Arial" w:hint="default"/>
        <w:b w:val="0"/>
        <w:bCs w:val="0"/>
        <w:i w:val="0"/>
        <w:iCs w:val="0"/>
        <w:spacing w:val="-1"/>
        <w:w w:val="100"/>
        <w:sz w:val="22"/>
        <w:szCs w:val="22"/>
        <w:lang w:val="en-US" w:eastAsia="en-US" w:bidi="ar-SA"/>
      </w:rPr>
    </w:lvl>
    <w:lvl w:ilvl="1" w:tplc="04546026">
      <w:numFmt w:val="bullet"/>
      <w:lvlText w:val="•"/>
      <w:lvlJc w:val="left"/>
      <w:pPr>
        <w:ind w:left="1860" w:hanging="360"/>
      </w:pPr>
      <w:rPr>
        <w:rFonts w:hint="default"/>
        <w:lang w:val="en-US" w:eastAsia="en-US" w:bidi="ar-SA"/>
      </w:rPr>
    </w:lvl>
    <w:lvl w:ilvl="2" w:tplc="225A302C">
      <w:numFmt w:val="bullet"/>
      <w:lvlText w:val="•"/>
      <w:lvlJc w:val="left"/>
      <w:pPr>
        <w:ind w:left="2880" w:hanging="360"/>
      </w:pPr>
      <w:rPr>
        <w:rFonts w:hint="default"/>
        <w:lang w:val="en-US" w:eastAsia="en-US" w:bidi="ar-SA"/>
      </w:rPr>
    </w:lvl>
    <w:lvl w:ilvl="3" w:tplc="7292A786">
      <w:numFmt w:val="bullet"/>
      <w:lvlText w:val="•"/>
      <w:lvlJc w:val="left"/>
      <w:pPr>
        <w:ind w:left="3900" w:hanging="360"/>
      </w:pPr>
      <w:rPr>
        <w:rFonts w:hint="default"/>
        <w:lang w:val="en-US" w:eastAsia="en-US" w:bidi="ar-SA"/>
      </w:rPr>
    </w:lvl>
    <w:lvl w:ilvl="4" w:tplc="437A2F90">
      <w:numFmt w:val="bullet"/>
      <w:lvlText w:val="•"/>
      <w:lvlJc w:val="left"/>
      <w:pPr>
        <w:ind w:left="4920" w:hanging="360"/>
      </w:pPr>
      <w:rPr>
        <w:rFonts w:hint="default"/>
        <w:lang w:val="en-US" w:eastAsia="en-US" w:bidi="ar-SA"/>
      </w:rPr>
    </w:lvl>
    <w:lvl w:ilvl="5" w:tplc="1BAE42C0">
      <w:numFmt w:val="bullet"/>
      <w:lvlText w:val="•"/>
      <w:lvlJc w:val="left"/>
      <w:pPr>
        <w:ind w:left="5940" w:hanging="360"/>
      </w:pPr>
      <w:rPr>
        <w:rFonts w:hint="default"/>
        <w:lang w:val="en-US" w:eastAsia="en-US" w:bidi="ar-SA"/>
      </w:rPr>
    </w:lvl>
    <w:lvl w:ilvl="6" w:tplc="1A547CCE">
      <w:numFmt w:val="bullet"/>
      <w:lvlText w:val="•"/>
      <w:lvlJc w:val="left"/>
      <w:pPr>
        <w:ind w:left="6960" w:hanging="360"/>
      </w:pPr>
      <w:rPr>
        <w:rFonts w:hint="default"/>
        <w:lang w:val="en-US" w:eastAsia="en-US" w:bidi="ar-SA"/>
      </w:rPr>
    </w:lvl>
    <w:lvl w:ilvl="7" w:tplc="84089D22">
      <w:numFmt w:val="bullet"/>
      <w:lvlText w:val="•"/>
      <w:lvlJc w:val="left"/>
      <w:pPr>
        <w:ind w:left="7980" w:hanging="360"/>
      </w:pPr>
      <w:rPr>
        <w:rFonts w:hint="default"/>
        <w:lang w:val="en-US" w:eastAsia="en-US" w:bidi="ar-SA"/>
      </w:rPr>
    </w:lvl>
    <w:lvl w:ilvl="8" w:tplc="AF5835C2">
      <w:numFmt w:val="bullet"/>
      <w:lvlText w:val="•"/>
      <w:lvlJc w:val="left"/>
      <w:pPr>
        <w:ind w:left="9000" w:hanging="360"/>
      </w:pPr>
      <w:rPr>
        <w:rFonts w:hint="default"/>
        <w:lang w:val="en-US" w:eastAsia="en-US" w:bidi="ar-SA"/>
      </w:rPr>
    </w:lvl>
  </w:abstractNum>
  <w:abstractNum w:abstractNumId="22" w15:restartNumberingAfterBreak="0">
    <w:nsid w:val="4192352C"/>
    <w:multiLevelType w:val="hybridMultilevel"/>
    <w:tmpl w:val="11ECDCE8"/>
    <w:lvl w:ilvl="0" w:tplc="7258FD30">
      <w:numFmt w:val="bullet"/>
      <w:lvlText w:val="•"/>
      <w:lvlJc w:val="left"/>
      <w:pPr>
        <w:ind w:left="177" w:hanging="114"/>
      </w:pPr>
      <w:rPr>
        <w:rFonts w:ascii="Arial" w:eastAsia="Arial" w:hAnsi="Arial" w:cs="Arial" w:hint="default"/>
        <w:b w:val="0"/>
        <w:bCs w:val="0"/>
        <w:i w:val="0"/>
        <w:iCs w:val="0"/>
        <w:w w:val="100"/>
        <w:sz w:val="18"/>
        <w:szCs w:val="18"/>
      </w:rPr>
    </w:lvl>
    <w:lvl w:ilvl="1" w:tplc="A8265142">
      <w:numFmt w:val="bullet"/>
      <w:lvlText w:val="•"/>
      <w:lvlJc w:val="left"/>
      <w:pPr>
        <w:ind w:left="1167" w:hanging="114"/>
      </w:pPr>
      <w:rPr>
        <w:rFonts w:hint="default"/>
      </w:rPr>
    </w:lvl>
    <w:lvl w:ilvl="2" w:tplc="D2BE5B8E">
      <w:numFmt w:val="bullet"/>
      <w:lvlText w:val="•"/>
      <w:lvlJc w:val="left"/>
      <w:pPr>
        <w:ind w:left="2154" w:hanging="114"/>
      </w:pPr>
      <w:rPr>
        <w:rFonts w:hint="default"/>
      </w:rPr>
    </w:lvl>
    <w:lvl w:ilvl="3" w:tplc="C6E8475E">
      <w:numFmt w:val="bullet"/>
      <w:lvlText w:val="•"/>
      <w:lvlJc w:val="left"/>
      <w:pPr>
        <w:ind w:left="3141" w:hanging="114"/>
      </w:pPr>
      <w:rPr>
        <w:rFonts w:hint="default"/>
      </w:rPr>
    </w:lvl>
    <w:lvl w:ilvl="4" w:tplc="4F8E8C5E">
      <w:numFmt w:val="bullet"/>
      <w:lvlText w:val="•"/>
      <w:lvlJc w:val="left"/>
      <w:pPr>
        <w:ind w:left="4128" w:hanging="114"/>
      </w:pPr>
      <w:rPr>
        <w:rFonts w:hint="default"/>
      </w:rPr>
    </w:lvl>
    <w:lvl w:ilvl="5" w:tplc="95BCC436">
      <w:numFmt w:val="bullet"/>
      <w:lvlText w:val="•"/>
      <w:lvlJc w:val="left"/>
      <w:pPr>
        <w:ind w:left="5115" w:hanging="114"/>
      </w:pPr>
      <w:rPr>
        <w:rFonts w:hint="default"/>
      </w:rPr>
    </w:lvl>
    <w:lvl w:ilvl="6" w:tplc="C92C2B2E">
      <w:numFmt w:val="bullet"/>
      <w:lvlText w:val="•"/>
      <w:lvlJc w:val="left"/>
      <w:pPr>
        <w:ind w:left="6102" w:hanging="114"/>
      </w:pPr>
      <w:rPr>
        <w:rFonts w:hint="default"/>
      </w:rPr>
    </w:lvl>
    <w:lvl w:ilvl="7" w:tplc="D10C63D4">
      <w:numFmt w:val="bullet"/>
      <w:lvlText w:val="•"/>
      <w:lvlJc w:val="left"/>
      <w:pPr>
        <w:ind w:left="7089" w:hanging="114"/>
      </w:pPr>
      <w:rPr>
        <w:rFonts w:hint="default"/>
      </w:rPr>
    </w:lvl>
    <w:lvl w:ilvl="8" w:tplc="52C60B06">
      <w:numFmt w:val="bullet"/>
      <w:lvlText w:val="•"/>
      <w:lvlJc w:val="left"/>
      <w:pPr>
        <w:ind w:left="8076" w:hanging="114"/>
      </w:pPr>
      <w:rPr>
        <w:rFonts w:hint="default"/>
      </w:rPr>
    </w:lvl>
  </w:abstractNum>
  <w:abstractNum w:abstractNumId="23" w15:restartNumberingAfterBreak="0">
    <w:nsid w:val="442D2EC7"/>
    <w:multiLevelType w:val="hybridMultilevel"/>
    <w:tmpl w:val="7CAA00A0"/>
    <w:lvl w:ilvl="0" w:tplc="3926B5F0">
      <w:start w:val="1"/>
      <w:numFmt w:val="bullet"/>
      <w:lvlText w:val=""/>
      <w:lvlJc w:val="left"/>
      <w:pPr>
        <w:ind w:left="720" w:hanging="360"/>
      </w:pPr>
      <w:rPr>
        <w:rFonts w:ascii="Symbol" w:hAnsi="Symbol" w:hint="default"/>
      </w:rPr>
    </w:lvl>
    <w:lvl w:ilvl="1" w:tplc="4B5A0D88">
      <w:start w:val="1"/>
      <w:numFmt w:val="bullet"/>
      <w:lvlText w:val="o"/>
      <w:lvlJc w:val="left"/>
      <w:pPr>
        <w:ind w:left="1440" w:hanging="360"/>
      </w:pPr>
      <w:rPr>
        <w:rFonts w:ascii="Courier New" w:hAnsi="Courier New" w:hint="default"/>
      </w:rPr>
    </w:lvl>
    <w:lvl w:ilvl="2" w:tplc="980EEE5C">
      <w:start w:val="1"/>
      <w:numFmt w:val="bullet"/>
      <w:lvlText w:val=""/>
      <w:lvlJc w:val="left"/>
      <w:pPr>
        <w:ind w:left="2160" w:hanging="360"/>
      </w:pPr>
      <w:rPr>
        <w:rFonts w:ascii="Wingdings" w:hAnsi="Wingdings" w:hint="default"/>
      </w:rPr>
    </w:lvl>
    <w:lvl w:ilvl="3" w:tplc="DF24F3EC">
      <w:start w:val="1"/>
      <w:numFmt w:val="bullet"/>
      <w:lvlText w:val=""/>
      <w:lvlJc w:val="left"/>
      <w:pPr>
        <w:ind w:left="2880" w:hanging="360"/>
      </w:pPr>
      <w:rPr>
        <w:rFonts w:ascii="Symbol" w:hAnsi="Symbol" w:hint="default"/>
      </w:rPr>
    </w:lvl>
    <w:lvl w:ilvl="4" w:tplc="4A5AAC44">
      <w:start w:val="1"/>
      <w:numFmt w:val="bullet"/>
      <w:lvlText w:val="o"/>
      <w:lvlJc w:val="left"/>
      <w:pPr>
        <w:ind w:left="3600" w:hanging="360"/>
      </w:pPr>
      <w:rPr>
        <w:rFonts w:ascii="Courier New" w:hAnsi="Courier New" w:hint="default"/>
      </w:rPr>
    </w:lvl>
    <w:lvl w:ilvl="5" w:tplc="1AA8F8EA">
      <w:start w:val="1"/>
      <w:numFmt w:val="bullet"/>
      <w:lvlText w:val=""/>
      <w:lvlJc w:val="left"/>
      <w:pPr>
        <w:ind w:left="4320" w:hanging="360"/>
      </w:pPr>
      <w:rPr>
        <w:rFonts w:ascii="Wingdings" w:hAnsi="Wingdings" w:hint="default"/>
      </w:rPr>
    </w:lvl>
    <w:lvl w:ilvl="6" w:tplc="C24099BE">
      <w:start w:val="1"/>
      <w:numFmt w:val="bullet"/>
      <w:lvlText w:val=""/>
      <w:lvlJc w:val="left"/>
      <w:pPr>
        <w:ind w:left="5040" w:hanging="360"/>
      </w:pPr>
      <w:rPr>
        <w:rFonts w:ascii="Symbol" w:hAnsi="Symbol" w:hint="default"/>
      </w:rPr>
    </w:lvl>
    <w:lvl w:ilvl="7" w:tplc="A44EF560">
      <w:start w:val="1"/>
      <w:numFmt w:val="bullet"/>
      <w:lvlText w:val="o"/>
      <w:lvlJc w:val="left"/>
      <w:pPr>
        <w:ind w:left="5760" w:hanging="360"/>
      </w:pPr>
      <w:rPr>
        <w:rFonts w:ascii="Courier New" w:hAnsi="Courier New" w:hint="default"/>
      </w:rPr>
    </w:lvl>
    <w:lvl w:ilvl="8" w:tplc="F96663B2">
      <w:start w:val="1"/>
      <w:numFmt w:val="bullet"/>
      <w:lvlText w:val=""/>
      <w:lvlJc w:val="left"/>
      <w:pPr>
        <w:ind w:left="6480" w:hanging="360"/>
      </w:pPr>
      <w:rPr>
        <w:rFonts w:ascii="Wingdings" w:hAnsi="Wingdings" w:hint="default"/>
      </w:rPr>
    </w:lvl>
  </w:abstractNum>
  <w:abstractNum w:abstractNumId="24" w15:restartNumberingAfterBreak="0">
    <w:nsid w:val="477D53AF"/>
    <w:multiLevelType w:val="hybridMultilevel"/>
    <w:tmpl w:val="7742B408"/>
    <w:lvl w:ilvl="0" w:tplc="06C0563A">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5" w15:restartNumberingAfterBreak="0">
    <w:nsid w:val="486C2C45"/>
    <w:multiLevelType w:val="hybridMultilevel"/>
    <w:tmpl w:val="26DE74F0"/>
    <w:lvl w:ilvl="0" w:tplc="3F422830">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6" w15:restartNumberingAfterBreak="0">
    <w:nsid w:val="49D37200"/>
    <w:multiLevelType w:val="hybridMultilevel"/>
    <w:tmpl w:val="7370106A"/>
    <w:lvl w:ilvl="0" w:tplc="0C461774">
      <w:numFmt w:val="bullet"/>
      <w:lvlText w:val="•"/>
      <w:lvlJc w:val="left"/>
      <w:pPr>
        <w:ind w:left="177" w:hanging="114"/>
      </w:pPr>
      <w:rPr>
        <w:rFonts w:ascii="Arial" w:eastAsia="Arial" w:hAnsi="Arial" w:cs="Arial" w:hint="default"/>
        <w:b w:val="0"/>
        <w:bCs w:val="0"/>
        <w:i w:val="0"/>
        <w:iCs w:val="0"/>
        <w:w w:val="100"/>
        <w:sz w:val="18"/>
        <w:szCs w:val="18"/>
      </w:rPr>
    </w:lvl>
    <w:lvl w:ilvl="1" w:tplc="37982B68">
      <w:numFmt w:val="bullet"/>
      <w:lvlText w:val="•"/>
      <w:lvlJc w:val="left"/>
      <w:pPr>
        <w:ind w:left="1167" w:hanging="114"/>
      </w:pPr>
      <w:rPr>
        <w:rFonts w:hint="default"/>
      </w:rPr>
    </w:lvl>
    <w:lvl w:ilvl="2" w:tplc="BFB28C76">
      <w:numFmt w:val="bullet"/>
      <w:lvlText w:val="•"/>
      <w:lvlJc w:val="left"/>
      <w:pPr>
        <w:ind w:left="2154" w:hanging="114"/>
      </w:pPr>
      <w:rPr>
        <w:rFonts w:hint="default"/>
      </w:rPr>
    </w:lvl>
    <w:lvl w:ilvl="3" w:tplc="F9EA0CAC">
      <w:numFmt w:val="bullet"/>
      <w:lvlText w:val="•"/>
      <w:lvlJc w:val="left"/>
      <w:pPr>
        <w:ind w:left="3141" w:hanging="114"/>
      </w:pPr>
      <w:rPr>
        <w:rFonts w:hint="default"/>
      </w:rPr>
    </w:lvl>
    <w:lvl w:ilvl="4" w:tplc="9D4AD106">
      <w:numFmt w:val="bullet"/>
      <w:lvlText w:val="•"/>
      <w:lvlJc w:val="left"/>
      <w:pPr>
        <w:ind w:left="4128" w:hanging="114"/>
      </w:pPr>
      <w:rPr>
        <w:rFonts w:hint="default"/>
      </w:rPr>
    </w:lvl>
    <w:lvl w:ilvl="5" w:tplc="519056FC">
      <w:numFmt w:val="bullet"/>
      <w:lvlText w:val="•"/>
      <w:lvlJc w:val="left"/>
      <w:pPr>
        <w:ind w:left="5115" w:hanging="114"/>
      </w:pPr>
      <w:rPr>
        <w:rFonts w:hint="default"/>
      </w:rPr>
    </w:lvl>
    <w:lvl w:ilvl="6" w:tplc="97143DF0">
      <w:numFmt w:val="bullet"/>
      <w:lvlText w:val="•"/>
      <w:lvlJc w:val="left"/>
      <w:pPr>
        <w:ind w:left="6102" w:hanging="114"/>
      </w:pPr>
      <w:rPr>
        <w:rFonts w:hint="default"/>
      </w:rPr>
    </w:lvl>
    <w:lvl w:ilvl="7" w:tplc="80DCD82C">
      <w:numFmt w:val="bullet"/>
      <w:lvlText w:val="•"/>
      <w:lvlJc w:val="left"/>
      <w:pPr>
        <w:ind w:left="7089" w:hanging="114"/>
      </w:pPr>
      <w:rPr>
        <w:rFonts w:hint="default"/>
      </w:rPr>
    </w:lvl>
    <w:lvl w:ilvl="8" w:tplc="B68E1F1A">
      <w:numFmt w:val="bullet"/>
      <w:lvlText w:val="•"/>
      <w:lvlJc w:val="left"/>
      <w:pPr>
        <w:ind w:left="8076" w:hanging="114"/>
      </w:pPr>
      <w:rPr>
        <w:rFonts w:hint="default"/>
      </w:rPr>
    </w:lvl>
  </w:abstractNum>
  <w:abstractNum w:abstractNumId="27" w15:restartNumberingAfterBreak="0">
    <w:nsid w:val="50365DAD"/>
    <w:multiLevelType w:val="hybridMultilevel"/>
    <w:tmpl w:val="19A2E498"/>
    <w:lvl w:ilvl="0" w:tplc="2CAC43B8">
      <w:start w:val="1"/>
      <w:numFmt w:val="decimal"/>
      <w:lvlText w:val="%1.)"/>
      <w:lvlJc w:val="left"/>
      <w:pPr>
        <w:ind w:left="720" w:hanging="360"/>
      </w:pPr>
      <w:rPr>
        <w:rFonts w:ascii="Poppins" w:eastAsiaTheme="minorHAnsi" w:hAnsi="Poppins" w:cs="Poppin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811BCB"/>
    <w:multiLevelType w:val="hybridMultilevel"/>
    <w:tmpl w:val="C26E7CFC"/>
    <w:lvl w:ilvl="0" w:tplc="6F78C6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2595A72"/>
    <w:multiLevelType w:val="hybridMultilevel"/>
    <w:tmpl w:val="1E0C381A"/>
    <w:lvl w:ilvl="0" w:tplc="91ACE42E">
      <w:numFmt w:val="bullet"/>
      <w:lvlText w:val="•"/>
      <w:lvlJc w:val="left"/>
      <w:pPr>
        <w:ind w:left="177" w:hanging="114"/>
      </w:pPr>
      <w:rPr>
        <w:rFonts w:ascii="Arial" w:eastAsia="Arial" w:hAnsi="Arial" w:cs="Arial" w:hint="default"/>
        <w:b w:val="0"/>
        <w:bCs w:val="0"/>
        <w:i w:val="0"/>
        <w:iCs w:val="0"/>
        <w:w w:val="100"/>
        <w:sz w:val="18"/>
        <w:szCs w:val="18"/>
      </w:rPr>
    </w:lvl>
    <w:lvl w:ilvl="1" w:tplc="6A12CA8C">
      <w:numFmt w:val="bullet"/>
      <w:lvlText w:val="•"/>
      <w:lvlJc w:val="left"/>
      <w:pPr>
        <w:ind w:left="1167" w:hanging="114"/>
      </w:pPr>
      <w:rPr>
        <w:rFonts w:hint="default"/>
      </w:rPr>
    </w:lvl>
    <w:lvl w:ilvl="2" w:tplc="DA1C1C36">
      <w:numFmt w:val="bullet"/>
      <w:lvlText w:val="•"/>
      <w:lvlJc w:val="left"/>
      <w:pPr>
        <w:ind w:left="2154" w:hanging="114"/>
      </w:pPr>
      <w:rPr>
        <w:rFonts w:hint="default"/>
      </w:rPr>
    </w:lvl>
    <w:lvl w:ilvl="3" w:tplc="AD88DF3C">
      <w:numFmt w:val="bullet"/>
      <w:lvlText w:val="•"/>
      <w:lvlJc w:val="left"/>
      <w:pPr>
        <w:ind w:left="3141" w:hanging="114"/>
      </w:pPr>
      <w:rPr>
        <w:rFonts w:hint="default"/>
      </w:rPr>
    </w:lvl>
    <w:lvl w:ilvl="4" w:tplc="AF6A0B22">
      <w:numFmt w:val="bullet"/>
      <w:lvlText w:val="•"/>
      <w:lvlJc w:val="left"/>
      <w:pPr>
        <w:ind w:left="4128" w:hanging="114"/>
      </w:pPr>
      <w:rPr>
        <w:rFonts w:hint="default"/>
      </w:rPr>
    </w:lvl>
    <w:lvl w:ilvl="5" w:tplc="61708240">
      <w:numFmt w:val="bullet"/>
      <w:lvlText w:val="•"/>
      <w:lvlJc w:val="left"/>
      <w:pPr>
        <w:ind w:left="5115" w:hanging="114"/>
      </w:pPr>
      <w:rPr>
        <w:rFonts w:hint="default"/>
      </w:rPr>
    </w:lvl>
    <w:lvl w:ilvl="6" w:tplc="586A7360">
      <w:numFmt w:val="bullet"/>
      <w:lvlText w:val="•"/>
      <w:lvlJc w:val="left"/>
      <w:pPr>
        <w:ind w:left="6102" w:hanging="114"/>
      </w:pPr>
      <w:rPr>
        <w:rFonts w:hint="default"/>
      </w:rPr>
    </w:lvl>
    <w:lvl w:ilvl="7" w:tplc="C6AAFF48">
      <w:numFmt w:val="bullet"/>
      <w:lvlText w:val="•"/>
      <w:lvlJc w:val="left"/>
      <w:pPr>
        <w:ind w:left="7089" w:hanging="114"/>
      </w:pPr>
      <w:rPr>
        <w:rFonts w:hint="default"/>
      </w:rPr>
    </w:lvl>
    <w:lvl w:ilvl="8" w:tplc="1B3ADCB6">
      <w:numFmt w:val="bullet"/>
      <w:lvlText w:val="•"/>
      <w:lvlJc w:val="left"/>
      <w:pPr>
        <w:ind w:left="8076" w:hanging="114"/>
      </w:pPr>
      <w:rPr>
        <w:rFonts w:hint="default"/>
      </w:rPr>
    </w:lvl>
  </w:abstractNum>
  <w:abstractNum w:abstractNumId="30" w15:restartNumberingAfterBreak="0">
    <w:nsid w:val="55F26528"/>
    <w:multiLevelType w:val="hybridMultilevel"/>
    <w:tmpl w:val="EF44B732"/>
    <w:lvl w:ilvl="0" w:tplc="69CE8C20">
      <w:numFmt w:val="bullet"/>
      <w:lvlText w:val=""/>
      <w:lvlJc w:val="left"/>
      <w:pPr>
        <w:ind w:left="799" w:hanging="207"/>
      </w:pPr>
      <w:rPr>
        <w:rFonts w:ascii="Symbol" w:eastAsia="Symbol" w:hAnsi="Symbol" w:cs="Symbol" w:hint="default"/>
        <w:b w:val="0"/>
        <w:bCs w:val="0"/>
        <w:i w:val="0"/>
        <w:iCs w:val="0"/>
        <w:w w:val="100"/>
        <w:sz w:val="24"/>
        <w:szCs w:val="24"/>
      </w:rPr>
    </w:lvl>
    <w:lvl w:ilvl="1" w:tplc="47AC0B64">
      <w:numFmt w:val="bullet"/>
      <w:lvlText w:val="•"/>
      <w:lvlJc w:val="left"/>
      <w:pPr>
        <w:ind w:left="1869" w:hanging="207"/>
      </w:pPr>
      <w:rPr>
        <w:rFonts w:hint="default"/>
      </w:rPr>
    </w:lvl>
    <w:lvl w:ilvl="2" w:tplc="3A4248EA">
      <w:numFmt w:val="bullet"/>
      <w:lvlText w:val="•"/>
      <w:lvlJc w:val="left"/>
      <w:pPr>
        <w:ind w:left="2938" w:hanging="207"/>
      </w:pPr>
      <w:rPr>
        <w:rFonts w:hint="default"/>
      </w:rPr>
    </w:lvl>
    <w:lvl w:ilvl="3" w:tplc="9C52A47C">
      <w:numFmt w:val="bullet"/>
      <w:lvlText w:val="•"/>
      <w:lvlJc w:val="left"/>
      <w:pPr>
        <w:ind w:left="4007" w:hanging="207"/>
      </w:pPr>
      <w:rPr>
        <w:rFonts w:hint="default"/>
      </w:rPr>
    </w:lvl>
    <w:lvl w:ilvl="4" w:tplc="C408FD42">
      <w:numFmt w:val="bullet"/>
      <w:lvlText w:val="•"/>
      <w:lvlJc w:val="left"/>
      <w:pPr>
        <w:ind w:left="5076" w:hanging="207"/>
      </w:pPr>
      <w:rPr>
        <w:rFonts w:hint="default"/>
      </w:rPr>
    </w:lvl>
    <w:lvl w:ilvl="5" w:tplc="5CD82392">
      <w:numFmt w:val="bullet"/>
      <w:lvlText w:val="•"/>
      <w:lvlJc w:val="left"/>
      <w:pPr>
        <w:ind w:left="6145" w:hanging="207"/>
      </w:pPr>
      <w:rPr>
        <w:rFonts w:hint="default"/>
      </w:rPr>
    </w:lvl>
    <w:lvl w:ilvl="6" w:tplc="EC0636C2">
      <w:numFmt w:val="bullet"/>
      <w:lvlText w:val="•"/>
      <w:lvlJc w:val="left"/>
      <w:pPr>
        <w:ind w:left="7214" w:hanging="207"/>
      </w:pPr>
      <w:rPr>
        <w:rFonts w:hint="default"/>
      </w:rPr>
    </w:lvl>
    <w:lvl w:ilvl="7" w:tplc="2DF46FFE">
      <w:numFmt w:val="bullet"/>
      <w:lvlText w:val="•"/>
      <w:lvlJc w:val="left"/>
      <w:pPr>
        <w:ind w:left="8283" w:hanging="207"/>
      </w:pPr>
      <w:rPr>
        <w:rFonts w:hint="default"/>
      </w:rPr>
    </w:lvl>
    <w:lvl w:ilvl="8" w:tplc="EEDAE85E">
      <w:numFmt w:val="bullet"/>
      <w:lvlText w:val="•"/>
      <w:lvlJc w:val="left"/>
      <w:pPr>
        <w:ind w:left="9352" w:hanging="207"/>
      </w:pPr>
      <w:rPr>
        <w:rFonts w:hint="default"/>
      </w:rPr>
    </w:lvl>
  </w:abstractNum>
  <w:abstractNum w:abstractNumId="31" w15:restartNumberingAfterBreak="0">
    <w:nsid w:val="56693781"/>
    <w:multiLevelType w:val="hybridMultilevel"/>
    <w:tmpl w:val="28C6A9B4"/>
    <w:lvl w:ilvl="0" w:tplc="00E82582">
      <w:numFmt w:val="bullet"/>
      <w:lvlText w:val="*"/>
      <w:lvlJc w:val="left"/>
      <w:pPr>
        <w:ind w:left="10866" w:hanging="134"/>
      </w:pPr>
      <w:rPr>
        <w:rFonts w:ascii="Arial" w:eastAsia="Arial" w:hAnsi="Arial" w:cs="Arial" w:hint="default"/>
        <w:b w:val="0"/>
        <w:bCs w:val="0"/>
        <w:i w:val="0"/>
        <w:iCs w:val="0"/>
        <w:w w:val="100"/>
        <w:sz w:val="20"/>
        <w:szCs w:val="20"/>
      </w:rPr>
    </w:lvl>
    <w:lvl w:ilvl="1" w:tplc="65E43FDE">
      <w:numFmt w:val="bullet"/>
      <w:lvlText w:val="•"/>
      <w:lvlJc w:val="left"/>
      <w:pPr>
        <w:ind w:left="10948" w:hanging="134"/>
      </w:pPr>
      <w:rPr>
        <w:rFonts w:hint="default"/>
      </w:rPr>
    </w:lvl>
    <w:lvl w:ilvl="2" w:tplc="9E549BBA">
      <w:numFmt w:val="bullet"/>
      <w:lvlText w:val="•"/>
      <w:lvlJc w:val="left"/>
      <w:pPr>
        <w:ind w:left="11036" w:hanging="134"/>
      </w:pPr>
      <w:rPr>
        <w:rFonts w:hint="default"/>
      </w:rPr>
    </w:lvl>
    <w:lvl w:ilvl="3" w:tplc="935A802A">
      <w:numFmt w:val="bullet"/>
      <w:lvlText w:val="•"/>
      <w:lvlJc w:val="left"/>
      <w:pPr>
        <w:ind w:left="11124" w:hanging="134"/>
      </w:pPr>
      <w:rPr>
        <w:rFonts w:hint="default"/>
      </w:rPr>
    </w:lvl>
    <w:lvl w:ilvl="4" w:tplc="3062A932">
      <w:numFmt w:val="bullet"/>
      <w:lvlText w:val="•"/>
      <w:lvlJc w:val="left"/>
      <w:pPr>
        <w:ind w:left="11212" w:hanging="134"/>
      </w:pPr>
      <w:rPr>
        <w:rFonts w:hint="default"/>
      </w:rPr>
    </w:lvl>
    <w:lvl w:ilvl="5" w:tplc="5A000A36">
      <w:numFmt w:val="bullet"/>
      <w:lvlText w:val="•"/>
      <w:lvlJc w:val="left"/>
      <w:pPr>
        <w:ind w:left="11300" w:hanging="134"/>
      </w:pPr>
      <w:rPr>
        <w:rFonts w:hint="default"/>
      </w:rPr>
    </w:lvl>
    <w:lvl w:ilvl="6" w:tplc="32B6FF38">
      <w:numFmt w:val="bullet"/>
      <w:lvlText w:val="•"/>
      <w:lvlJc w:val="left"/>
      <w:pPr>
        <w:ind w:left="11388" w:hanging="134"/>
      </w:pPr>
      <w:rPr>
        <w:rFonts w:hint="default"/>
      </w:rPr>
    </w:lvl>
    <w:lvl w:ilvl="7" w:tplc="B65678E8">
      <w:numFmt w:val="bullet"/>
      <w:lvlText w:val="•"/>
      <w:lvlJc w:val="left"/>
      <w:pPr>
        <w:ind w:left="11476" w:hanging="134"/>
      </w:pPr>
      <w:rPr>
        <w:rFonts w:hint="default"/>
      </w:rPr>
    </w:lvl>
    <w:lvl w:ilvl="8" w:tplc="EF5C1CD4">
      <w:numFmt w:val="bullet"/>
      <w:lvlText w:val="•"/>
      <w:lvlJc w:val="left"/>
      <w:pPr>
        <w:ind w:left="11564" w:hanging="134"/>
      </w:pPr>
      <w:rPr>
        <w:rFonts w:hint="default"/>
      </w:rPr>
    </w:lvl>
  </w:abstractNum>
  <w:abstractNum w:abstractNumId="32" w15:restartNumberingAfterBreak="0">
    <w:nsid w:val="5DEE3081"/>
    <w:multiLevelType w:val="hybridMultilevel"/>
    <w:tmpl w:val="F3300C3A"/>
    <w:lvl w:ilvl="0" w:tplc="5B1CC8E6">
      <w:start w:val="1"/>
      <w:numFmt w:val="decimal"/>
      <w:lvlText w:val="%1."/>
      <w:lvlJc w:val="left"/>
      <w:pPr>
        <w:ind w:left="4475" w:hanging="245"/>
      </w:pPr>
      <w:rPr>
        <w:rFonts w:ascii="Arial" w:eastAsia="Arial" w:hAnsi="Arial" w:cs="Arial" w:hint="default"/>
        <w:b/>
        <w:bCs/>
        <w:i w:val="0"/>
        <w:iCs w:val="0"/>
        <w:color w:val="4F81BD"/>
        <w:spacing w:val="-1"/>
        <w:w w:val="100"/>
        <w:sz w:val="22"/>
        <w:szCs w:val="22"/>
        <w:lang w:val="en-US" w:eastAsia="en-US" w:bidi="ar-SA"/>
      </w:rPr>
    </w:lvl>
    <w:lvl w:ilvl="1" w:tplc="BB74C0AE">
      <w:numFmt w:val="bullet"/>
      <w:lvlText w:val=""/>
      <w:lvlJc w:val="left"/>
      <w:pPr>
        <w:ind w:left="840" w:hanging="360"/>
      </w:pPr>
      <w:rPr>
        <w:rFonts w:ascii="Symbol" w:eastAsia="Symbol" w:hAnsi="Symbol" w:cs="Symbol" w:hint="default"/>
        <w:b w:val="0"/>
        <w:bCs w:val="0"/>
        <w:i w:val="0"/>
        <w:iCs w:val="0"/>
        <w:w w:val="99"/>
        <w:sz w:val="20"/>
        <w:szCs w:val="20"/>
        <w:lang w:val="en-US" w:eastAsia="en-US" w:bidi="ar-SA"/>
      </w:rPr>
    </w:lvl>
    <w:lvl w:ilvl="2" w:tplc="7102E718">
      <w:numFmt w:val="bullet"/>
      <w:lvlText w:val="•"/>
      <w:lvlJc w:val="left"/>
      <w:pPr>
        <w:ind w:left="1973" w:hanging="360"/>
      </w:pPr>
      <w:rPr>
        <w:rFonts w:hint="default"/>
        <w:lang w:val="en-US" w:eastAsia="en-US" w:bidi="ar-SA"/>
      </w:rPr>
    </w:lvl>
    <w:lvl w:ilvl="3" w:tplc="079A04A4">
      <w:numFmt w:val="bullet"/>
      <w:lvlText w:val="•"/>
      <w:lvlJc w:val="left"/>
      <w:pPr>
        <w:ind w:left="3106" w:hanging="360"/>
      </w:pPr>
      <w:rPr>
        <w:rFonts w:hint="default"/>
        <w:lang w:val="en-US" w:eastAsia="en-US" w:bidi="ar-SA"/>
      </w:rPr>
    </w:lvl>
    <w:lvl w:ilvl="4" w:tplc="79C05098">
      <w:numFmt w:val="bullet"/>
      <w:lvlText w:val="•"/>
      <w:lvlJc w:val="left"/>
      <w:pPr>
        <w:ind w:left="4240" w:hanging="360"/>
      </w:pPr>
      <w:rPr>
        <w:rFonts w:hint="default"/>
        <w:lang w:val="en-US" w:eastAsia="en-US" w:bidi="ar-SA"/>
      </w:rPr>
    </w:lvl>
    <w:lvl w:ilvl="5" w:tplc="3FA645F6">
      <w:numFmt w:val="bullet"/>
      <w:lvlText w:val="•"/>
      <w:lvlJc w:val="left"/>
      <w:pPr>
        <w:ind w:left="5373" w:hanging="360"/>
      </w:pPr>
      <w:rPr>
        <w:rFonts w:hint="default"/>
        <w:lang w:val="en-US" w:eastAsia="en-US" w:bidi="ar-SA"/>
      </w:rPr>
    </w:lvl>
    <w:lvl w:ilvl="6" w:tplc="6038A9AA">
      <w:numFmt w:val="bullet"/>
      <w:lvlText w:val="•"/>
      <w:lvlJc w:val="left"/>
      <w:pPr>
        <w:ind w:left="6506" w:hanging="360"/>
      </w:pPr>
      <w:rPr>
        <w:rFonts w:hint="default"/>
        <w:lang w:val="en-US" w:eastAsia="en-US" w:bidi="ar-SA"/>
      </w:rPr>
    </w:lvl>
    <w:lvl w:ilvl="7" w:tplc="928C8744">
      <w:numFmt w:val="bullet"/>
      <w:lvlText w:val="•"/>
      <w:lvlJc w:val="left"/>
      <w:pPr>
        <w:ind w:left="7640" w:hanging="360"/>
      </w:pPr>
      <w:rPr>
        <w:rFonts w:hint="default"/>
        <w:lang w:val="en-US" w:eastAsia="en-US" w:bidi="ar-SA"/>
      </w:rPr>
    </w:lvl>
    <w:lvl w:ilvl="8" w:tplc="D81C4AEC">
      <w:numFmt w:val="bullet"/>
      <w:lvlText w:val="•"/>
      <w:lvlJc w:val="left"/>
      <w:pPr>
        <w:ind w:left="8773" w:hanging="360"/>
      </w:pPr>
      <w:rPr>
        <w:rFonts w:hint="default"/>
        <w:lang w:val="en-US" w:eastAsia="en-US" w:bidi="ar-SA"/>
      </w:rPr>
    </w:lvl>
  </w:abstractNum>
  <w:abstractNum w:abstractNumId="33" w15:restartNumberingAfterBreak="0">
    <w:nsid w:val="5ED732D9"/>
    <w:multiLevelType w:val="hybridMultilevel"/>
    <w:tmpl w:val="65EEBC5A"/>
    <w:lvl w:ilvl="0" w:tplc="77CEA4D2">
      <w:start w:val="1"/>
      <w:numFmt w:val="upperLetter"/>
      <w:lvlText w:val="%1."/>
      <w:lvlJc w:val="left"/>
      <w:pPr>
        <w:ind w:left="720" w:hanging="360"/>
      </w:pPr>
      <w:rPr>
        <w:color w:val="auto"/>
      </w:rPr>
    </w:lvl>
    <w:lvl w:ilvl="1" w:tplc="0409000F">
      <w:start w:val="1"/>
      <w:numFmt w:val="decimal"/>
      <w:lvlText w:val="%2."/>
      <w:lvlJc w:val="left"/>
      <w:pPr>
        <w:ind w:left="1440" w:hanging="360"/>
      </w:pPr>
    </w:lvl>
    <w:lvl w:ilvl="2" w:tplc="3EC2269E">
      <w:start w:val="1"/>
      <w:numFmt w:val="lowerLetter"/>
      <w:lvlText w:val="%3."/>
      <w:lvlJc w:val="left"/>
      <w:pPr>
        <w:ind w:left="2160" w:hanging="180"/>
      </w:pPr>
      <w:rPr>
        <w:rFonts w:ascii="Poppins" w:eastAsia="Times New Roman" w:hAnsi="Poppins" w:cs="Poppins" w:hint="default"/>
        <w:color w:val="231F20"/>
        <w:sz w:val="20"/>
        <w:szCs w:val="2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F563EDA"/>
    <w:multiLevelType w:val="hybridMultilevel"/>
    <w:tmpl w:val="DB62CB40"/>
    <w:lvl w:ilvl="0" w:tplc="ED104268">
      <w:numFmt w:val="bullet"/>
      <w:lvlText w:val="-"/>
      <w:lvlJc w:val="left"/>
      <w:pPr>
        <w:ind w:left="900" w:hanging="360"/>
      </w:pPr>
      <w:rPr>
        <w:rFonts w:ascii="Poppins" w:eastAsiaTheme="minorEastAsia" w:hAnsi="Poppins" w:cs="Poppin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62473955"/>
    <w:multiLevelType w:val="hybridMultilevel"/>
    <w:tmpl w:val="D7CAEEC6"/>
    <w:lvl w:ilvl="0" w:tplc="E632CDA0">
      <w:start w:val="1"/>
      <w:numFmt w:val="bullet"/>
      <w:lvlText w:val=""/>
      <w:lvlJc w:val="left"/>
      <w:pPr>
        <w:ind w:left="720" w:hanging="360"/>
      </w:pPr>
      <w:rPr>
        <w:rFonts w:ascii="Symbol" w:hAnsi="Symbol" w:hint="default"/>
      </w:rPr>
    </w:lvl>
    <w:lvl w:ilvl="1" w:tplc="1F7ACCD0">
      <w:start w:val="1"/>
      <w:numFmt w:val="bullet"/>
      <w:lvlText w:val="o"/>
      <w:lvlJc w:val="left"/>
      <w:pPr>
        <w:ind w:left="1440" w:hanging="360"/>
      </w:pPr>
      <w:rPr>
        <w:rFonts w:ascii="Courier New" w:hAnsi="Courier New" w:hint="default"/>
      </w:rPr>
    </w:lvl>
    <w:lvl w:ilvl="2" w:tplc="FF6A4710">
      <w:start w:val="1"/>
      <w:numFmt w:val="bullet"/>
      <w:lvlText w:val=""/>
      <w:lvlJc w:val="left"/>
      <w:pPr>
        <w:ind w:left="2160" w:hanging="360"/>
      </w:pPr>
      <w:rPr>
        <w:rFonts w:ascii="Wingdings" w:hAnsi="Wingdings" w:hint="default"/>
      </w:rPr>
    </w:lvl>
    <w:lvl w:ilvl="3" w:tplc="AB9C232C">
      <w:start w:val="1"/>
      <w:numFmt w:val="bullet"/>
      <w:lvlText w:val=""/>
      <w:lvlJc w:val="left"/>
      <w:pPr>
        <w:ind w:left="2880" w:hanging="360"/>
      </w:pPr>
      <w:rPr>
        <w:rFonts w:ascii="Symbol" w:hAnsi="Symbol" w:hint="default"/>
      </w:rPr>
    </w:lvl>
    <w:lvl w:ilvl="4" w:tplc="CFE28F86">
      <w:start w:val="1"/>
      <w:numFmt w:val="bullet"/>
      <w:lvlText w:val="o"/>
      <w:lvlJc w:val="left"/>
      <w:pPr>
        <w:ind w:left="3600" w:hanging="360"/>
      </w:pPr>
      <w:rPr>
        <w:rFonts w:ascii="Courier New" w:hAnsi="Courier New" w:hint="default"/>
      </w:rPr>
    </w:lvl>
    <w:lvl w:ilvl="5" w:tplc="B53422DC">
      <w:start w:val="1"/>
      <w:numFmt w:val="bullet"/>
      <w:lvlText w:val=""/>
      <w:lvlJc w:val="left"/>
      <w:pPr>
        <w:ind w:left="4320" w:hanging="360"/>
      </w:pPr>
      <w:rPr>
        <w:rFonts w:ascii="Wingdings" w:hAnsi="Wingdings" w:hint="default"/>
      </w:rPr>
    </w:lvl>
    <w:lvl w:ilvl="6" w:tplc="CAB63446">
      <w:start w:val="1"/>
      <w:numFmt w:val="bullet"/>
      <w:lvlText w:val=""/>
      <w:lvlJc w:val="left"/>
      <w:pPr>
        <w:ind w:left="5040" w:hanging="360"/>
      </w:pPr>
      <w:rPr>
        <w:rFonts w:ascii="Symbol" w:hAnsi="Symbol" w:hint="default"/>
      </w:rPr>
    </w:lvl>
    <w:lvl w:ilvl="7" w:tplc="B0EAB030">
      <w:start w:val="1"/>
      <w:numFmt w:val="bullet"/>
      <w:lvlText w:val="o"/>
      <w:lvlJc w:val="left"/>
      <w:pPr>
        <w:ind w:left="5760" w:hanging="360"/>
      </w:pPr>
      <w:rPr>
        <w:rFonts w:ascii="Courier New" w:hAnsi="Courier New" w:hint="default"/>
      </w:rPr>
    </w:lvl>
    <w:lvl w:ilvl="8" w:tplc="D49ABD34">
      <w:start w:val="1"/>
      <w:numFmt w:val="bullet"/>
      <w:lvlText w:val=""/>
      <w:lvlJc w:val="left"/>
      <w:pPr>
        <w:ind w:left="6480" w:hanging="360"/>
      </w:pPr>
      <w:rPr>
        <w:rFonts w:ascii="Wingdings" w:hAnsi="Wingdings" w:hint="default"/>
      </w:rPr>
    </w:lvl>
  </w:abstractNum>
  <w:abstractNum w:abstractNumId="36" w15:restartNumberingAfterBreak="0">
    <w:nsid w:val="64530383"/>
    <w:multiLevelType w:val="hybridMultilevel"/>
    <w:tmpl w:val="C3CE2CBC"/>
    <w:lvl w:ilvl="0" w:tplc="B840ED2E">
      <w:numFmt w:val="bullet"/>
      <w:lvlText w:val="•"/>
      <w:lvlJc w:val="left"/>
      <w:pPr>
        <w:ind w:left="177" w:hanging="114"/>
      </w:pPr>
      <w:rPr>
        <w:rFonts w:ascii="Arial" w:eastAsia="Arial" w:hAnsi="Arial" w:cs="Arial" w:hint="default"/>
        <w:b w:val="0"/>
        <w:bCs w:val="0"/>
        <w:i w:val="0"/>
        <w:iCs w:val="0"/>
        <w:w w:val="100"/>
        <w:sz w:val="18"/>
        <w:szCs w:val="18"/>
      </w:rPr>
    </w:lvl>
    <w:lvl w:ilvl="1" w:tplc="B636D576">
      <w:numFmt w:val="bullet"/>
      <w:lvlText w:val="•"/>
      <w:lvlJc w:val="left"/>
      <w:pPr>
        <w:ind w:left="1167" w:hanging="114"/>
      </w:pPr>
      <w:rPr>
        <w:rFonts w:hint="default"/>
      </w:rPr>
    </w:lvl>
    <w:lvl w:ilvl="2" w:tplc="CDE436A6">
      <w:numFmt w:val="bullet"/>
      <w:lvlText w:val="•"/>
      <w:lvlJc w:val="left"/>
      <w:pPr>
        <w:ind w:left="2154" w:hanging="114"/>
      </w:pPr>
      <w:rPr>
        <w:rFonts w:hint="default"/>
      </w:rPr>
    </w:lvl>
    <w:lvl w:ilvl="3" w:tplc="CA4ECF48">
      <w:numFmt w:val="bullet"/>
      <w:lvlText w:val="•"/>
      <w:lvlJc w:val="left"/>
      <w:pPr>
        <w:ind w:left="3141" w:hanging="114"/>
      </w:pPr>
      <w:rPr>
        <w:rFonts w:hint="default"/>
      </w:rPr>
    </w:lvl>
    <w:lvl w:ilvl="4" w:tplc="7F2C28C6">
      <w:numFmt w:val="bullet"/>
      <w:lvlText w:val="•"/>
      <w:lvlJc w:val="left"/>
      <w:pPr>
        <w:ind w:left="4128" w:hanging="114"/>
      </w:pPr>
      <w:rPr>
        <w:rFonts w:hint="default"/>
      </w:rPr>
    </w:lvl>
    <w:lvl w:ilvl="5" w:tplc="B5DE9C94">
      <w:numFmt w:val="bullet"/>
      <w:lvlText w:val="•"/>
      <w:lvlJc w:val="left"/>
      <w:pPr>
        <w:ind w:left="5115" w:hanging="114"/>
      </w:pPr>
      <w:rPr>
        <w:rFonts w:hint="default"/>
      </w:rPr>
    </w:lvl>
    <w:lvl w:ilvl="6" w:tplc="62303CFE">
      <w:numFmt w:val="bullet"/>
      <w:lvlText w:val="•"/>
      <w:lvlJc w:val="left"/>
      <w:pPr>
        <w:ind w:left="6102" w:hanging="114"/>
      </w:pPr>
      <w:rPr>
        <w:rFonts w:hint="default"/>
      </w:rPr>
    </w:lvl>
    <w:lvl w:ilvl="7" w:tplc="65D2921E">
      <w:numFmt w:val="bullet"/>
      <w:lvlText w:val="•"/>
      <w:lvlJc w:val="left"/>
      <w:pPr>
        <w:ind w:left="7089" w:hanging="114"/>
      </w:pPr>
      <w:rPr>
        <w:rFonts w:hint="default"/>
      </w:rPr>
    </w:lvl>
    <w:lvl w:ilvl="8" w:tplc="315CFE96">
      <w:numFmt w:val="bullet"/>
      <w:lvlText w:val="•"/>
      <w:lvlJc w:val="left"/>
      <w:pPr>
        <w:ind w:left="8076" w:hanging="114"/>
      </w:pPr>
      <w:rPr>
        <w:rFonts w:hint="default"/>
      </w:rPr>
    </w:lvl>
  </w:abstractNum>
  <w:abstractNum w:abstractNumId="37" w15:restartNumberingAfterBreak="0">
    <w:nsid w:val="655A749E"/>
    <w:multiLevelType w:val="hybridMultilevel"/>
    <w:tmpl w:val="9B884952"/>
    <w:lvl w:ilvl="0" w:tplc="551C9966">
      <w:start w:val="1"/>
      <w:numFmt w:val="decimal"/>
      <w:lvlText w:val="%1.)"/>
      <w:lvlJc w:val="left"/>
      <w:pPr>
        <w:ind w:left="720" w:hanging="360"/>
      </w:pPr>
      <w:rPr>
        <w:rFonts w:asciiTheme="minorHAnsi" w:eastAsiaTheme="minorEastAsia" w:hAnsiTheme="minorHAnsi"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BF563B"/>
    <w:multiLevelType w:val="hybridMultilevel"/>
    <w:tmpl w:val="35067FEC"/>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9" w15:restartNumberingAfterBreak="0">
    <w:nsid w:val="6D1331FE"/>
    <w:multiLevelType w:val="hybridMultilevel"/>
    <w:tmpl w:val="0D028648"/>
    <w:lvl w:ilvl="0" w:tplc="D6D0ABE4">
      <w:start w:val="5"/>
      <w:numFmt w:val="bullet"/>
      <w:lvlText w:val="-"/>
      <w:lvlJc w:val="left"/>
      <w:pPr>
        <w:ind w:left="1080" w:hanging="360"/>
      </w:pPr>
      <w:rPr>
        <w:rFonts w:ascii="Poppins" w:eastAsiaTheme="minorHAnsi" w:hAnsi="Poppins" w:cs="Poppi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DDF2CE6"/>
    <w:multiLevelType w:val="hybridMultilevel"/>
    <w:tmpl w:val="49780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E75DF5"/>
    <w:multiLevelType w:val="hybridMultilevel"/>
    <w:tmpl w:val="14508E96"/>
    <w:lvl w:ilvl="0" w:tplc="86BEA114">
      <w:start w:val="1"/>
      <w:numFmt w:val="decimal"/>
      <w:lvlText w:val="%1.)"/>
      <w:lvlJc w:val="left"/>
      <w:pPr>
        <w:ind w:left="720" w:hanging="360"/>
      </w:pPr>
      <w:rPr>
        <w:rFonts w:asciiTheme="minorHAnsi" w:eastAsiaTheme="minorHAnsi" w:hAnsiTheme="minorHAnsi"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3019551">
    <w:abstractNumId w:val="20"/>
  </w:num>
  <w:num w:numId="2" w16cid:durableId="780416210">
    <w:abstractNumId w:val="15"/>
  </w:num>
  <w:num w:numId="3" w16cid:durableId="761679876">
    <w:abstractNumId w:val="16"/>
  </w:num>
  <w:num w:numId="4" w16cid:durableId="1768887190">
    <w:abstractNumId w:val="32"/>
  </w:num>
  <w:num w:numId="5" w16cid:durableId="481968513">
    <w:abstractNumId w:val="21"/>
  </w:num>
  <w:num w:numId="6" w16cid:durableId="652948555">
    <w:abstractNumId w:val="7"/>
  </w:num>
  <w:num w:numId="7" w16cid:durableId="1827551144">
    <w:abstractNumId w:val="4"/>
  </w:num>
  <w:num w:numId="8" w16cid:durableId="1630666973">
    <w:abstractNumId w:val="26"/>
  </w:num>
  <w:num w:numId="9" w16cid:durableId="1602952401">
    <w:abstractNumId w:val="29"/>
  </w:num>
  <w:num w:numId="10" w16cid:durableId="741373306">
    <w:abstractNumId w:val="36"/>
  </w:num>
  <w:num w:numId="11" w16cid:durableId="513812826">
    <w:abstractNumId w:val="8"/>
  </w:num>
  <w:num w:numId="12" w16cid:durableId="519902323">
    <w:abstractNumId w:val="31"/>
  </w:num>
  <w:num w:numId="13" w16cid:durableId="640772436">
    <w:abstractNumId w:val="13"/>
  </w:num>
  <w:num w:numId="14" w16cid:durableId="9414937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756610">
    <w:abstractNumId w:val="1"/>
  </w:num>
  <w:num w:numId="16" w16cid:durableId="1370111726">
    <w:abstractNumId w:val="18"/>
  </w:num>
  <w:num w:numId="17" w16cid:durableId="1836727640">
    <w:abstractNumId w:val="22"/>
  </w:num>
  <w:num w:numId="18" w16cid:durableId="1593390470">
    <w:abstractNumId w:val="30"/>
  </w:num>
  <w:num w:numId="19" w16cid:durableId="1816950806">
    <w:abstractNumId w:val="33"/>
  </w:num>
  <w:num w:numId="20" w16cid:durableId="962003421">
    <w:abstractNumId w:val="12"/>
  </w:num>
  <w:num w:numId="21" w16cid:durableId="1278490838">
    <w:abstractNumId w:val="14"/>
  </w:num>
  <w:num w:numId="22" w16cid:durableId="1601525992">
    <w:abstractNumId w:val="34"/>
  </w:num>
  <w:num w:numId="23" w16cid:durableId="273247976">
    <w:abstractNumId w:val="40"/>
  </w:num>
  <w:num w:numId="24" w16cid:durableId="848520493">
    <w:abstractNumId w:val="38"/>
  </w:num>
  <w:num w:numId="25" w16cid:durableId="1327591935">
    <w:abstractNumId w:val="25"/>
  </w:num>
  <w:num w:numId="26" w16cid:durableId="13962585">
    <w:abstractNumId w:val="37"/>
  </w:num>
  <w:num w:numId="27" w16cid:durableId="1976253809">
    <w:abstractNumId w:val="17"/>
  </w:num>
  <w:num w:numId="28" w16cid:durableId="677469331">
    <w:abstractNumId w:val="28"/>
  </w:num>
  <w:num w:numId="29" w16cid:durableId="420030512">
    <w:abstractNumId w:val="10"/>
  </w:num>
  <w:num w:numId="30" w16cid:durableId="1819882442">
    <w:abstractNumId w:val="24"/>
  </w:num>
  <w:num w:numId="31" w16cid:durableId="1954173001">
    <w:abstractNumId w:val="41"/>
  </w:num>
  <w:num w:numId="32" w16cid:durableId="898781754">
    <w:abstractNumId w:val="6"/>
  </w:num>
  <w:num w:numId="33" w16cid:durableId="1411541681">
    <w:abstractNumId w:val="27"/>
  </w:num>
  <w:num w:numId="34" w16cid:durableId="1320036727">
    <w:abstractNumId w:val="0"/>
  </w:num>
  <w:num w:numId="35" w16cid:durableId="1537814902">
    <w:abstractNumId w:val="11"/>
  </w:num>
  <w:num w:numId="36" w16cid:durableId="2146849897">
    <w:abstractNumId w:val="2"/>
  </w:num>
  <w:num w:numId="37" w16cid:durableId="267204138">
    <w:abstractNumId w:val="9"/>
  </w:num>
  <w:num w:numId="38" w16cid:durableId="1563056977">
    <w:abstractNumId w:val="39"/>
  </w:num>
  <w:num w:numId="39" w16cid:durableId="231083359">
    <w:abstractNumId w:val="5"/>
  </w:num>
  <w:num w:numId="40" w16cid:durableId="718549685">
    <w:abstractNumId w:val="3"/>
  </w:num>
  <w:num w:numId="41" w16cid:durableId="550964522">
    <w:abstractNumId w:val="19"/>
  </w:num>
  <w:num w:numId="42" w16cid:durableId="1496611253">
    <w:abstractNumId w:val="23"/>
  </w:num>
  <w:num w:numId="43" w16cid:durableId="124075545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826"/>
    <w:rsid w:val="000000AB"/>
    <w:rsid w:val="0000066F"/>
    <w:rsid w:val="0000128E"/>
    <w:rsid w:val="00002759"/>
    <w:rsid w:val="00004915"/>
    <w:rsid w:val="0000567A"/>
    <w:rsid w:val="00006894"/>
    <w:rsid w:val="00006990"/>
    <w:rsid w:val="00007204"/>
    <w:rsid w:val="00010222"/>
    <w:rsid w:val="00011555"/>
    <w:rsid w:val="0001185C"/>
    <w:rsid w:val="00012F5E"/>
    <w:rsid w:val="000144BD"/>
    <w:rsid w:val="00014E1F"/>
    <w:rsid w:val="000154E1"/>
    <w:rsid w:val="00015AA5"/>
    <w:rsid w:val="000222A3"/>
    <w:rsid w:val="000234B2"/>
    <w:rsid w:val="00023540"/>
    <w:rsid w:val="00023C60"/>
    <w:rsid w:val="00023DCC"/>
    <w:rsid w:val="00023FA0"/>
    <w:rsid w:val="00024739"/>
    <w:rsid w:val="0002556E"/>
    <w:rsid w:val="00025B62"/>
    <w:rsid w:val="00027A18"/>
    <w:rsid w:val="000302E8"/>
    <w:rsid w:val="000304B1"/>
    <w:rsid w:val="00030945"/>
    <w:rsid w:val="000312E0"/>
    <w:rsid w:val="000322CF"/>
    <w:rsid w:val="000333B1"/>
    <w:rsid w:val="00034821"/>
    <w:rsid w:val="000352D1"/>
    <w:rsid w:val="00036B4C"/>
    <w:rsid w:val="00036CF7"/>
    <w:rsid w:val="0003782E"/>
    <w:rsid w:val="0004028D"/>
    <w:rsid w:val="000402C5"/>
    <w:rsid w:val="00041F5E"/>
    <w:rsid w:val="00042327"/>
    <w:rsid w:val="00042393"/>
    <w:rsid w:val="00042DA5"/>
    <w:rsid w:val="00044D21"/>
    <w:rsid w:val="00045010"/>
    <w:rsid w:val="00046C9B"/>
    <w:rsid w:val="00047141"/>
    <w:rsid w:val="00050401"/>
    <w:rsid w:val="00051588"/>
    <w:rsid w:val="000544D6"/>
    <w:rsid w:val="00054AED"/>
    <w:rsid w:val="00054AEE"/>
    <w:rsid w:val="00054B70"/>
    <w:rsid w:val="00055209"/>
    <w:rsid w:val="000556D1"/>
    <w:rsid w:val="000572B6"/>
    <w:rsid w:val="000573DE"/>
    <w:rsid w:val="00057732"/>
    <w:rsid w:val="000605F3"/>
    <w:rsid w:val="00063050"/>
    <w:rsid w:val="0006513D"/>
    <w:rsid w:val="000657EA"/>
    <w:rsid w:val="00065F32"/>
    <w:rsid w:val="0006633D"/>
    <w:rsid w:val="00066DA0"/>
    <w:rsid w:val="000673B8"/>
    <w:rsid w:val="00067A9C"/>
    <w:rsid w:val="00071D11"/>
    <w:rsid w:val="00072166"/>
    <w:rsid w:val="00072CB1"/>
    <w:rsid w:val="00074408"/>
    <w:rsid w:val="000759DC"/>
    <w:rsid w:val="00075C46"/>
    <w:rsid w:val="0007620A"/>
    <w:rsid w:val="00081BDF"/>
    <w:rsid w:val="00082A8E"/>
    <w:rsid w:val="000837BC"/>
    <w:rsid w:val="00084FAE"/>
    <w:rsid w:val="00086B64"/>
    <w:rsid w:val="00086C70"/>
    <w:rsid w:val="000873D4"/>
    <w:rsid w:val="00091DA9"/>
    <w:rsid w:val="000931A6"/>
    <w:rsid w:val="00093F86"/>
    <w:rsid w:val="00094810"/>
    <w:rsid w:val="00097F63"/>
    <w:rsid w:val="000A244E"/>
    <w:rsid w:val="000A2730"/>
    <w:rsid w:val="000A426B"/>
    <w:rsid w:val="000A554E"/>
    <w:rsid w:val="000A5775"/>
    <w:rsid w:val="000A5E1F"/>
    <w:rsid w:val="000A6961"/>
    <w:rsid w:val="000A78E1"/>
    <w:rsid w:val="000B2D35"/>
    <w:rsid w:val="000B37F5"/>
    <w:rsid w:val="000B5AA3"/>
    <w:rsid w:val="000B61F5"/>
    <w:rsid w:val="000B66FE"/>
    <w:rsid w:val="000B6AFD"/>
    <w:rsid w:val="000C15EB"/>
    <w:rsid w:val="000C25E4"/>
    <w:rsid w:val="000C27BE"/>
    <w:rsid w:val="000C460B"/>
    <w:rsid w:val="000C5A42"/>
    <w:rsid w:val="000D2188"/>
    <w:rsid w:val="000D52CD"/>
    <w:rsid w:val="000D57E2"/>
    <w:rsid w:val="000E1C25"/>
    <w:rsid w:val="000E2E8E"/>
    <w:rsid w:val="000E3A7C"/>
    <w:rsid w:val="000E45D8"/>
    <w:rsid w:val="000E4B4D"/>
    <w:rsid w:val="000E65E1"/>
    <w:rsid w:val="000E6606"/>
    <w:rsid w:val="000F01BE"/>
    <w:rsid w:val="000F0E8E"/>
    <w:rsid w:val="000F1124"/>
    <w:rsid w:val="000F1E7D"/>
    <w:rsid w:val="000F2FE7"/>
    <w:rsid w:val="000F34D6"/>
    <w:rsid w:val="000F374E"/>
    <w:rsid w:val="000F40C9"/>
    <w:rsid w:val="000F4109"/>
    <w:rsid w:val="000F422D"/>
    <w:rsid w:val="000F4CCA"/>
    <w:rsid w:val="000F5DFC"/>
    <w:rsid w:val="000F64AE"/>
    <w:rsid w:val="000F64EB"/>
    <w:rsid w:val="000F6A1D"/>
    <w:rsid w:val="000F786E"/>
    <w:rsid w:val="000F7BB1"/>
    <w:rsid w:val="00101B89"/>
    <w:rsid w:val="00102555"/>
    <w:rsid w:val="0010460A"/>
    <w:rsid w:val="00104A90"/>
    <w:rsid w:val="00104FA2"/>
    <w:rsid w:val="001069E4"/>
    <w:rsid w:val="001072CF"/>
    <w:rsid w:val="00107813"/>
    <w:rsid w:val="001119C1"/>
    <w:rsid w:val="00113142"/>
    <w:rsid w:val="00114A5A"/>
    <w:rsid w:val="00115052"/>
    <w:rsid w:val="0011607E"/>
    <w:rsid w:val="00116A4B"/>
    <w:rsid w:val="00117BAF"/>
    <w:rsid w:val="00117BD7"/>
    <w:rsid w:val="00120057"/>
    <w:rsid w:val="00124C9D"/>
    <w:rsid w:val="00125393"/>
    <w:rsid w:val="00126590"/>
    <w:rsid w:val="00126654"/>
    <w:rsid w:val="00126F91"/>
    <w:rsid w:val="00130104"/>
    <w:rsid w:val="001310EB"/>
    <w:rsid w:val="0013150C"/>
    <w:rsid w:val="001332A0"/>
    <w:rsid w:val="0013399D"/>
    <w:rsid w:val="00133A67"/>
    <w:rsid w:val="001360B7"/>
    <w:rsid w:val="00137886"/>
    <w:rsid w:val="001405FD"/>
    <w:rsid w:val="00142521"/>
    <w:rsid w:val="0014525C"/>
    <w:rsid w:val="00145C8C"/>
    <w:rsid w:val="00150B4A"/>
    <w:rsid w:val="00150C13"/>
    <w:rsid w:val="00150C6D"/>
    <w:rsid w:val="00150E37"/>
    <w:rsid w:val="00151C74"/>
    <w:rsid w:val="00152C38"/>
    <w:rsid w:val="0015311C"/>
    <w:rsid w:val="00153562"/>
    <w:rsid w:val="00153DF7"/>
    <w:rsid w:val="00154030"/>
    <w:rsid w:val="001551D1"/>
    <w:rsid w:val="001555AC"/>
    <w:rsid w:val="0015662C"/>
    <w:rsid w:val="00156B1F"/>
    <w:rsid w:val="001615AE"/>
    <w:rsid w:val="00161AE7"/>
    <w:rsid w:val="001622EF"/>
    <w:rsid w:val="001631D0"/>
    <w:rsid w:val="0016343F"/>
    <w:rsid w:val="00164982"/>
    <w:rsid w:val="00164BDD"/>
    <w:rsid w:val="0016610A"/>
    <w:rsid w:val="0016630A"/>
    <w:rsid w:val="00166C71"/>
    <w:rsid w:val="001700A2"/>
    <w:rsid w:val="001708D3"/>
    <w:rsid w:val="00170DAF"/>
    <w:rsid w:val="001715E6"/>
    <w:rsid w:val="00171CB8"/>
    <w:rsid w:val="00172932"/>
    <w:rsid w:val="001729B5"/>
    <w:rsid w:val="00173E5F"/>
    <w:rsid w:val="00175E64"/>
    <w:rsid w:val="00175F97"/>
    <w:rsid w:val="00180543"/>
    <w:rsid w:val="0018096B"/>
    <w:rsid w:val="00181DE2"/>
    <w:rsid w:val="0018356C"/>
    <w:rsid w:val="001835E5"/>
    <w:rsid w:val="00183C42"/>
    <w:rsid w:val="001844AD"/>
    <w:rsid w:val="0018548C"/>
    <w:rsid w:val="0018713C"/>
    <w:rsid w:val="00190D11"/>
    <w:rsid w:val="001918F3"/>
    <w:rsid w:val="00192CA2"/>
    <w:rsid w:val="00195B03"/>
    <w:rsid w:val="001A051B"/>
    <w:rsid w:val="001A09C7"/>
    <w:rsid w:val="001A0BA3"/>
    <w:rsid w:val="001A1195"/>
    <w:rsid w:val="001A12D8"/>
    <w:rsid w:val="001A162B"/>
    <w:rsid w:val="001A47B4"/>
    <w:rsid w:val="001A55B6"/>
    <w:rsid w:val="001A6A12"/>
    <w:rsid w:val="001A6F7C"/>
    <w:rsid w:val="001A74A8"/>
    <w:rsid w:val="001A75CB"/>
    <w:rsid w:val="001A7EF5"/>
    <w:rsid w:val="001B03F3"/>
    <w:rsid w:val="001B0C47"/>
    <w:rsid w:val="001B17CC"/>
    <w:rsid w:val="001B2250"/>
    <w:rsid w:val="001B586A"/>
    <w:rsid w:val="001B5F1E"/>
    <w:rsid w:val="001C2854"/>
    <w:rsid w:val="001C3044"/>
    <w:rsid w:val="001C3201"/>
    <w:rsid w:val="001C3427"/>
    <w:rsid w:val="001C3A6A"/>
    <w:rsid w:val="001C4775"/>
    <w:rsid w:val="001C4E40"/>
    <w:rsid w:val="001C71D8"/>
    <w:rsid w:val="001C7DBA"/>
    <w:rsid w:val="001D15FF"/>
    <w:rsid w:val="001D1604"/>
    <w:rsid w:val="001D29F4"/>
    <w:rsid w:val="001D3CCB"/>
    <w:rsid w:val="001D424F"/>
    <w:rsid w:val="001D60B1"/>
    <w:rsid w:val="001D6762"/>
    <w:rsid w:val="001D6D83"/>
    <w:rsid w:val="001E3301"/>
    <w:rsid w:val="001E5989"/>
    <w:rsid w:val="001E6D1B"/>
    <w:rsid w:val="001F1AD2"/>
    <w:rsid w:val="001F2065"/>
    <w:rsid w:val="001F229E"/>
    <w:rsid w:val="001F2D57"/>
    <w:rsid w:val="001F4AE6"/>
    <w:rsid w:val="001F4DA4"/>
    <w:rsid w:val="001F52A6"/>
    <w:rsid w:val="00200468"/>
    <w:rsid w:val="0020143E"/>
    <w:rsid w:val="00201CEB"/>
    <w:rsid w:val="002025C4"/>
    <w:rsid w:val="002048A5"/>
    <w:rsid w:val="00204C83"/>
    <w:rsid w:val="002052E3"/>
    <w:rsid w:val="00205468"/>
    <w:rsid w:val="00207BFC"/>
    <w:rsid w:val="0021044F"/>
    <w:rsid w:val="00211575"/>
    <w:rsid w:val="00212926"/>
    <w:rsid w:val="002129CC"/>
    <w:rsid w:val="002143FA"/>
    <w:rsid w:val="00214FCB"/>
    <w:rsid w:val="00216765"/>
    <w:rsid w:val="00217CF4"/>
    <w:rsid w:val="00217FE2"/>
    <w:rsid w:val="00221160"/>
    <w:rsid w:val="0022429F"/>
    <w:rsid w:val="00224392"/>
    <w:rsid w:val="002246EF"/>
    <w:rsid w:val="0022475E"/>
    <w:rsid w:val="00225921"/>
    <w:rsid w:val="00225B82"/>
    <w:rsid w:val="00226E25"/>
    <w:rsid w:val="002270B0"/>
    <w:rsid w:val="00227D37"/>
    <w:rsid w:val="002300FB"/>
    <w:rsid w:val="00231558"/>
    <w:rsid w:val="00233140"/>
    <w:rsid w:val="00233694"/>
    <w:rsid w:val="00233DE4"/>
    <w:rsid w:val="00235D0B"/>
    <w:rsid w:val="00235F77"/>
    <w:rsid w:val="00236536"/>
    <w:rsid w:val="00236A92"/>
    <w:rsid w:val="00240173"/>
    <w:rsid w:val="00242900"/>
    <w:rsid w:val="00242B92"/>
    <w:rsid w:val="00242C52"/>
    <w:rsid w:val="00242DB8"/>
    <w:rsid w:val="002437BD"/>
    <w:rsid w:val="00245FE0"/>
    <w:rsid w:val="00246011"/>
    <w:rsid w:val="0024738E"/>
    <w:rsid w:val="0025326A"/>
    <w:rsid w:val="00253604"/>
    <w:rsid w:val="00253A05"/>
    <w:rsid w:val="00253F90"/>
    <w:rsid w:val="0025403B"/>
    <w:rsid w:val="00254BC2"/>
    <w:rsid w:val="0025609A"/>
    <w:rsid w:val="0025673A"/>
    <w:rsid w:val="00257E66"/>
    <w:rsid w:val="00261A15"/>
    <w:rsid w:val="002631F2"/>
    <w:rsid w:val="002639DC"/>
    <w:rsid w:val="002641AF"/>
    <w:rsid w:val="00264E7C"/>
    <w:rsid w:val="002653B6"/>
    <w:rsid w:val="00265664"/>
    <w:rsid w:val="002659D2"/>
    <w:rsid w:val="0026689D"/>
    <w:rsid w:val="002676FF"/>
    <w:rsid w:val="00267F9F"/>
    <w:rsid w:val="00270DEC"/>
    <w:rsid w:val="0027120B"/>
    <w:rsid w:val="00272BDC"/>
    <w:rsid w:val="002736B1"/>
    <w:rsid w:val="00274F69"/>
    <w:rsid w:val="002801D9"/>
    <w:rsid w:val="0028148F"/>
    <w:rsid w:val="00282B60"/>
    <w:rsid w:val="00282E78"/>
    <w:rsid w:val="00283BF5"/>
    <w:rsid w:val="00284AED"/>
    <w:rsid w:val="00285A39"/>
    <w:rsid w:val="002868BF"/>
    <w:rsid w:val="0029042F"/>
    <w:rsid w:val="0029162C"/>
    <w:rsid w:val="00291A17"/>
    <w:rsid w:val="0029235D"/>
    <w:rsid w:val="0029292E"/>
    <w:rsid w:val="002933E6"/>
    <w:rsid w:val="00296634"/>
    <w:rsid w:val="0029670B"/>
    <w:rsid w:val="002973D6"/>
    <w:rsid w:val="0029763B"/>
    <w:rsid w:val="00297855"/>
    <w:rsid w:val="002A03FE"/>
    <w:rsid w:val="002A116B"/>
    <w:rsid w:val="002A1B6C"/>
    <w:rsid w:val="002A3A9C"/>
    <w:rsid w:val="002A5319"/>
    <w:rsid w:val="002A5518"/>
    <w:rsid w:val="002A5800"/>
    <w:rsid w:val="002A73C1"/>
    <w:rsid w:val="002B10CE"/>
    <w:rsid w:val="002B16AC"/>
    <w:rsid w:val="002B259C"/>
    <w:rsid w:val="002B3231"/>
    <w:rsid w:val="002B4EFE"/>
    <w:rsid w:val="002B6FB3"/>
    <w:rsid w:val="002B700A"/>
    <w:rsid w:val="002C00B4"/>
    <w:rsid w:val="002C0BDC"/>
    <w:rsid w:val="002C1718"/>
    <w:rsid w:val="002C2F20"/>
    <w:rsid w:val="002C74DE"/>
    <w:rsid w:val="002D08D8"/>
    <w:rsid w:val="002D10C0"/>
    <w:rsid w:val="002D1AF4"/>
    <w:rsid w:val="002D23F1"/>
    <w:rsid w:val="002D25CB"/>
    <w:rsid w:val="002D278B"/>
    <w:rsid w:val="002D3312"/>
    <w:rsid w:val="002D57AB"/>
    <w:rsid w:val="002D6314"/>
    <w:rsid w:val="002D78D3"/>
    <w:rsid w:val="002E0FEC"/>
    <w:rsid w:val="002E3F2C"/>
    <w:rsid w:val="002E3F37"/>
    <w:rsid w:val="002E4281"/>
    <w:rsid w:val="002E4DA2"/>
    <w:rsid w:val="002E7424"/>
    <w:rsid w:val="002F0C48"/>
    <w:rsid w:val="002F43BD"/>
    <w:rsid w:val="002F4B11"/>
    <w:rsid w:val="002F6D92"/>
    <w:rsid w:val="002F7A94"/>
    <w:rsid w:val="00300007"/>
    <w:rsid w:val="00300159"/>
    <w:rsid w:val="003009AE"/>
    <w:rsid w:val="00301E56"/>
    <w:rsid w:val="0030272E"/>
    <w:rsid w:val="00302DF9"/>
    <w:rsid w:val="00302EE8"/>
    <w:rsid w:val="003033AE"/>
    <w:rsid w:val="00303A30"/>
    <w:rsid w:val="00304780"/>
    <w:rsid w:val="0030554A"/>
    <w:rsid w:val="003062AF"/>
    <w:rsid w:val="00306639"/>
    <w:rsid w:val="00307065"/>
    <w:rsid w:val="003107FE"/>
    <w:rsid w:val="003108C0"/>
    <w:rsid w:val="00311E04"/>
    <w:rsid w:val="00312536"/>
    <w:rsid w:val="00313333"/>
    <w:rsid w:val="00313879"/>
    <w:rsid w:val="00313A1F"/>
    <w:rsid w:val="003157AB"/>
    <w:rsid w:val="00321202"/>
    <w:rsid w:val="00321B2C"/>
    <w:rsid w:val="00321CA4"/>
    <w:rsid w:val="00322F3D"/>
    <w:rsid w:val="00323084"/>
    <w:rsid w:val="003234D4"/>
    <w:rsid w:val="003235BF"/>
    <w:rsid w:val="00323835"/>
    <w:rsid w:val="00325E5E"/>
    <w:rsid w:val="0032743E"/>
    <w:rsid w:val="003279C9"/>
    <w:rsid w:val="00327D1B"/>
    <w:rsid w:val="00327FEB"/>
    <w:rsid w:val="003310E3"/>
    <w:rsid w:val="00333855"/>
    <w:rsid w:val="00334383"/>
    <w:rsid w:val="00334684"/>
    <w:rsid w:val="0033509C"/>
    <w:rsid w:val="00335265"/>
    <w:rsid w:val="00335485"/>
    <w:rsid w:val="003358AE"/>
    <w:rsid w:val="0033609E"/>
    <w:rsid w:val="0033683E"/>
    <w:rsid w:val="00340112"/>
    <w:rsid w:val="00340ED2"/>
    <w:rsid w:val="0034213D"/>
    <w:rsid w:val="0034288F"/>
    <w:rsid w:val="00342A09"/>
    <w:rsid w:val="0034301B"/>
    <w:rsid w:val="003444DD"/>
    <w:rsid w:val="0034452B"/>
    <w:rsid w:val="00344B21"/>
    <w:rsid w:val="003471D2"/>
    <w:rsid w:val="0034747C"/>
    <w:rsid w:val="00356147"/>
    <w:rsid w:val="00356D76"/>
    <w:rsid w:val="003573A1"/>
    <w:rsid w:val="00357B26"/>
    <w:rsid w:val="0036084B"/>
    <w:rsid w:val="00362EBB"/>
    <w:rsid w:val="00364EBD"/>
    <w:rsid w:val="00365EF5"/>
    <w:rsid w:val="00366604"/>
    <w:rsid w:val="00366AAA"/>
    <w:rsid w:val="0036757D"/>
    <w:rsid w:val="00367C26"/>
    <w:rsid w:val="003709CC"/>
    <w:rsid w:val="00370E19"/>
    <w:rsid w:val="00372092"/>
    <w:rsid w:val="003722E2"/>
    <w:rsid w:val="003729FA"/>
    <w:rsid w:val="00372D50"/>
    <w:rsid w:val="0037371C"/>
    <w:rsid w:val="003745F5"/>
    <w:rsid w:val="00374B32"/>
    <w:rsid w:val="00375780"/>
    <w:rsid w:val="00377102"/>
    <w:rsid w:val="00381C14"/>
    <w:rsid w:val="0038315F"/>
    <w:rsid w:val="00384691"/>
    <w:rsid w:val="00384796"/>
    <w:rsid w:val="003847EA"/>
    <w:rsid w:val="003857CE"/>
    <w:rsid w:val="00385B53"/>
    <w:rsid w:val="003867E7"/>
    <w:rsid w:val="003877FD"/>
    <w:rsid w:val="003905F1"/>
    <w:rsid w:val="00392532"/>
    <w:rsid w:val="00392F79"/>
    <w:rsid w:val="003931C9"/>
    <w:rsid w:val="00394238"/>
    <w:rsid w:val="00394E46"/>
    <w:rsid w:val="0039507A"/>
    <w:rsid w:val="003951B2"/>
    <w:rsid w:val="0039582A"/>
    <w:rsid w:val="00397EE4"/>
    <w:rsid w:val="003A0D33"/>
    <w:rsid w:val="003A1085"/>
    <w:rsid w:val="003A116E"/>
    <w:rsid w:val="003A1D9F"/>
    <w:rsid w:val="003A1F27"/>
    <w:rsid w:val="003A2BBF"/>
    <w:rsid w:val="003A3D52"/>
    <w:rsid w:val="003A4815"/>
    <w:rsid w:val="003A66F8"/>
    <w:rsid w:val="003A69AE"/>
    <w:rsid w:val="003A6EE9"/>
    <w:rsid w:val="003A710E"/>
    <w:rsid w:val="003A7D85"/>
    <w:rsid w:val="003B17EE"/>
    <w:rsid w:val="003B233E"/>
    <w:rsid w:val="003B2672"/>
    <w:rsid w:val="003B2AE9"/>
    <w:rsid w:val="003B3A0A"/>
    <w:rsid w:val="003B3A53"/>
    <w:rsid w:val="003B3BF7"/>
    <w:rsid w:val="003B3D50"/>
    <w:rsid w:val="003B4B2D"/>
    <w:rsid w:val="003B4F65"/>
    <w:rsid w:val="003B520E"/>
    <w:rsid w:val="003B5F48"/>
    <w:rsid w:val="003B650B"/>
    <w:rsid w:val="003B6AE2"/>
    <w:rsid w:val="003B7381"/>
    <w:rsid w:val="003B73F5"/>
    <w:rsid w:val="003C16AD"/>
    <w:rsid w:val="003C20B5"/>
    <w:rsid w:val="003C2BA4"/>
    <w:rsid w:val="003C30B9"/>
    <w:rsid w:val="003C4404"/>
    <w:rsid w:val="003C5083"/>
    <w:rsid w:val="003C6D0E"/>
    <w:rsid w:val="003C6F31"/>
    <w:rsid w:val="003C7A73"/>
    <w:rsid w:val="003D0608"/>
    <w:rsid w:val="003D09E5"/>
    <w:rsid w:val="003D152F"/>
    <w:rsid w:val="003D24F6"/>
    <w:rsid w:val="003D31F8"/>
    <w:rsid w:val="003D5481"/>
    <w:rsid w:val="003D577D"/>
    <w:rsid w:val="003D5AF8"/>
    <w:rsid w:val="003D5ED1"/>
    <w:rsid w:val="003E1288"/>
    <w:rsid w:val="003E2CA4"/>
    <w:rsid w:val="003E4052"/>
    <w:rsid w:val="003E446A"/>
    <w:rsid w:val="003E5258"/>
    <w:rsid w:val="003E58B1"/>
    <w:rsid w:val="003E5E58"/>
    <w:rsid w:val="003E77E2"/>
    <w:rsid w:val="003F0937"/>
    <w:rsid w:val="003F163C"/>
    <w:rsid w:val="003F33DB"/>
    <w:rsid w:val="003F3456"/>
    <w:rsid w:val="003F4ABE"/>
    <w:rsid w:val="003F5941"/>
    <w:rsid w:val="003F5BE9"/>
    <w:rsid w:val="003F6B71"/>
    <w:rsid w:val="00402453"/>
    <w:rsid w:val="00403ACA"/>
    <w:rsid w:val="00403CE0"/>
    <w:rsid w:val="00404410"/>
    <w:rsid w:val="00404AD9"/>
    <w:rsid w:val="004051E2"/>
    <w:rsid w:val="004100E4"/>
    <w:rsid w:val="0041044B"/>
    <w:rsid w:val="00410BE7"/>
    <w:rsid w:val="004135C4"/>
    <w:rsid w:val="00413687"/>
    <w:rsid w:val="004138A0"/>
    <w:rsid w:val="00413C51"/>
    <w:rsid w:val="00414470"/>
    <w:rsid w:val="00414707"/>
    <w:rsid w:val="004154CE"/>
    <w:rsid w:val="00416FFA"/>
    <w:rsid w:val="00417750"/>
    <w:rsid w:val="004205EA"/>
    <w:rsid w:val="004208B7"/>
    <w:rsid w:val="004219DD"/>
    <w:rsid w:val="0042268D"/>
    <w:rsid w:val="00422C56"/>
    <w:rsid w:val="0042474D"/>
    <w:rsid w:val="0042576F"/>
    <w:rsid w:val="00425B15"/>
    <w:rsid w:val="00426DC7"/>
    <w:rsid w:val="00427BAB"/>
    <w:rsid w:val="004316DD"/>
    <w:rsid w:val="004319C6"/>
    <w:rsid w:val="00431EE4"/>
    <w:rsid w:val="00432732"/>
    <w:rsid w:val="00433B4F"/>
    <w:rsid w:val="004340AB"/>
    <w:rsid w:val="0043539D"/>
    <w:rsid w:val="0043541E"/>
    <w:rsid w:val="00435D6A"/>
    <w:rsid w:val="0044033A"/>
    <w:rsid w:val="004405A2"/>
    <w:rsid w:val="00440991"/>
    <w:rsid w:val="00441092"/>
    <w:rsid w:val="00441D74"/>
    <w:rsid w:val="00442BB4"/>
    <w:rsid w:val="0044517B"/>
    <w:rsid w:val="004456D1"/>
    <w:rsid w:val="00447C70"/>
    <w:rsid w:val="00447CC9"/>
    <w:rsid w:val="00453AA7"/>
    <w:rsid w:val="00453E46"/>
    <w:rsid w:val="00454026"/>
    <w:rsid w:val="0045522A"/>
    <w:rsid w:val="00455DF7"/>
    <w:rsid w:val="004570B5"/>
    <w:rsid w:val="00457246"/>
    <w:rsid w:val="00457D22"/>
    <w:rsid w:val="004601A8"/>
    <w:rsid w:val="004601E1"/>
    <w:rsid w:val="00461862"/>
    <w:rsid w:val="00461D03"/>
    <w:rsid w:val="004627B6"/>
    <w:rsid w:val="00462D20"/>
    <w:rsid w:val="00462E54"/>
    <w:rsid w:val="00462EBC"/>
    <w:rsid w:val="00462F05"/>
    <w:rsid w:val="00463638"/>
    <w:rsid w:val="004642E3"/>
    <w:rsid w:val="004647ED"/>
    <w:rsid w:val="00464ED5"/>
    <w:rsid w:val="004656D6"/>
    <w:rsid w:val="00465E38"/>
    <w:rsid w:val="004665A6"/>
    <w:rsid w:val="00471386"/>
    <w:rsid w:val="0047200D"/>
    <w:rsid w:val="004722B9"/>
    <w:rsid w:val="004735DE"/>
    <w:rsid w:val="004736CB"/>
    <w:rsid w:val="004739B2"/>
    <w:rsid w:val="004755E8"/>
    <w:rsid w:val="004758CB"/>
    <w:rsid w:val="00476136"/>
    <w:rsid w:val="004773D1"/>
    <w:rsid w:val="00477693"/>
    <w:rsid w:val="004778A3"/>
    <w:rsid w:val="00480495"/>
    <w:rsid w:val="00481427"/>
    <w:rsid w:val="00481582"/>
    <w:rsid w:val="00483B5B"/>
    <w:rsid w:val="0048473D"/>
    <w:rsid w:val="00484872"/>
    <w:rsid w:val="00487DE7"/>
    <w:rsid w:val="0049047B"/>
    <w:rsid w:val="004904C5"/>
    <w:rsid w:val="00491B06"/>
    <w:rsid w:val="00492F3B"/>
    <w:rsid w:val="00495772"/>
    <w:rsid w:val="004A0FC3"/>
    <w:rsid w:val="004A2331"/>
    <w:rsid w:val="004A2C71"/>
    <w:rsid w:val="004A3ACC"/>
    <w:rsid w:val="004A577E"/>
    <w:rsid w:val="004A58DD"/>
    <w:rsid w:val="004A5BB4"/>
    <w:rsid w:val="004B081A"/>
    <w:rsid w:val="004B113E"/>
    <w:rsid w:val="004B1D99"/>
    <w:rsid w:val="004B2BAE"/>
    <w:rsid w:val="004B60D4"/>
    <w:rsid w:val="004B6B1D"/>
    <w:rsid w:val="004B6EF8"/>
    <w:rsid w:val="004B7927"/>
    <w:rsid w:val="004C4DFE"/>
    <w:rsid w:val="004C4EF4"/>
    <w:rsid w:val="004C502A"/>
    <w:rsid w:val="004C52FF"/>
    <w:rsid w:val="004C7677"/>
    <w:rsid w:val="004C76BC"/>
    <w:rsid w:val="004D0303"/>
    <w:rsid w:val="004D11C0"/>
    <w:rsid w:val="004D20FA"/>
    <w:rsid w:val="004D2FCE"/>
    <w:rsid w:val="004D558B"/>
    <w:rsid w:val="004D5CB3"/>
    <w:rsid w:val="004E025A"/>
    <w:rsid w:val="004E0577"/>
    <w:rsid w:val="004E1756"/>
    <w:rsid w:val="004E2297"/>
    <w:rsid w:val="004E22DC"/>
    <w:rsid w:val="004E28F2"/>
    <w:rsid w:val="004E382F"/>
    <w:rsid w:val="004E47AF"/>
    <w:rsid w:val="004E515E"/>
    <w:rsid w:val="004E674B"/>
    <w:rsid w:val="004E6A1C"/>
    <w:rsid w:val="004E6D5D"/>
    <w:rsid w:val="004E72AD"/>
    <w:rsid w:val="004E75FD"/>
    <w:rsid w:val="004E76A3"/>
    <w:rsid w:val="004E7802"/>
    <w:rsid w:val="004E78B3"/>
    <w:rsid w:val="004F2D03"/>
    <w:rsid w:val="004F305C"/>
    <w:rsid w:val="004F3346"/>
    <w:rsid w:val="004F4942"/>
    <w:rsid w:val="004F5870"/>
    <w:rsid w:val="0050111C"/>
    <w:rsid w:val="00501ED6"/>
    <w:rsid w:val="00502032"/>
    <w:rsid w:val="00502125"/>
    <w:rsid w:val="0050358D"/>
    <w:rsid w:val="005038BF"/>
    <w:rsid w:val="005039D9"/>
    <w:rsid w:val="00504E9E"/>
    <w:rsid w:val="00506568"/>
    <w:rsid w:val="00506E67"/>
    <w:rsid w:val="00506F10"/>
    <w:rsid w:val="005071F1"/>
    <w:rsid w:val="00510342"/>
    <w:rsid w:val="005104DE"/>
    <w:rsid w:val="00510C84"/>
    <w:rsid w:val="00511A06"/>
    <w:rsid w:val="0051209D"/>
    <w:rsid w:val="00513C90"/>
    <w:rsid w:val="00514C2C"/>
    <w:rsid w:val="005150DF"/>
    <w:rsid w:val="005150E0"/>
    <w:rsid w:val="00515D58"/>
    <w:rsid w:val="00515F35"/>
    <w:rsid w:val="00521C74"/>
    <w:rsid w:val="0052274F"/>
    <w:rsid w:val="005251F4"/>
    <w:rsid w:val="0053293C"/>
    <w:rsid w:val="00533024"/>
    <w:rsid w:val="005337CF"/>
    <w:rsid w:val="005354E4"/>
    <w:rsid w:val="00535993"/>
    <w:rsid w:val="005370CA"/>
    <w:rsid w:val="0054039A"/>
    <w:rsid w:val="00541145"/>
    <w:rsid w:val="00541C01"/>
    <w:rsid w:val="005425D4"/>
    <w:rsid w:val="00542D6C"/>
    <w:rsid w:val="005437E2"/>
    <w:rsid w:val="00543DDB"/>
    <w:rsid w:val="005440E6"/>
    <w:rsid w:val="00544130"/>
    <w:rsid w:val="00546213"/>
    <w:rsid w:val="005464D3"/>
    <w:rsid w:val="00546A69"/>
    <w:rsid w:val="00547084"/>
    <w:rsid w:val="0054745A"/>
    <w:rsid w:val="005476DA"/>
    <w:rsid w:val="00547EA7"/>
    <w:rsid w:val="005518C6"/>
    <w:rsid w:val="00551E7F"/>
    <w:rsid w:val="005537E3"/>
    <w:rsid w:val="0055576B"/>
    <w:rsid w:val="00556373"/>
    <w:rsid w:val="0055682A"/>
    <w:rsid w:val="00556BB0"/>
    <w:rsid w:val="0055787B"/>
    <w:rsid w:val="005618F0"/>
    <w:rsid w:val="00561D5F"/>
    <w:rsid w:val="00561F50"/>
    <w:rsid w:val="00562B98"/>
    <w:rsid w:val="005635F2"/>
    <w:rsid w:val="0056565F"/>
    <w:rsid w:val="00566E85"/>
    <w:rsid w:val="00566ED2"/>
    <w:rsid w:val="00570AF9"/>
    <w:rsid w:val="00570C13"/>
    <w:rsid w:val="00571121"/>
    <w:rsid w:val="005748F7"/>
    <w:rsid w:val="00575D6C"/>
    <w:rsid w:val="00575FDF"/>
    <w:rsid w:val="00577B5F"/>
    <w:rsid w:val="00580660"/>
    <w:rsid w:val="00580B24"/>
    <w:rsid w:val="00581AC2"/>
    <w:rsid w:val="005836B6"/>
    <w:rsid w:val="0058395A"/>
    <w:rsid w:val="00584261"/>
    <w:rsid w:val="005846A5"/>
    <w:rsid w:val="0058690B"/>
    <w:rsid w:val="00587AF1"/>
    <w:rsid w:val="0059060D"/>
    <w:rsid w:val="00590C2A"/>
    <w:rsid w:val="005917D6"/>
    <w:rsid w:val="00593520"/>
    <w:rsid w:val="00594EF9"/>
    <w:rsid w:val="00595B72"/>
    <w:rsid w:val="00595D39"/>
    <w:rsid w:val="00597692"/>
    <w:rsid w:val="00597866"/>
    <w:rsid w:val="005A1EC7"/>
    <w:rsid w:val="005A20F5"/>
    <w:rsid w:val="005A2632"/>
    <w:rsid w:val="005A2F89"/>
    <w:rsid w:val="005A421A"/>
    <w:rsid w:val="005A4AEB"/>
    <w:rsid w:val="005A52A2"/>
    <w:rsid w:val="005A6070"/>
    <w:rsid w:val="005A6DF5"/>
    <w:rsid w:val="005A785F"/>
    <w:rsid w:val="005A7F5A"/>
    <w:rsid w:val="005B0CFB"/>
    <w:rsid w:val="005B181C"/>
    <w:rsid w:val="005B19F0"/>
    <w:rsid w:val="005B21AB"/>
    <w:rsid w:val="005B3F1A"/>
    <w:rsid w:val="005B3F41"/>
    <w:rsid w:val="005B50BF"/>
    <w:rsid w:val="005B5A19"/>
    <w:rsid w:val="005B5B7D"/>
    <w:rsid w:val="005B68A1"/>
    <w:rsid w:val="005C0030"/>
    <w:rsid w:val="005C0083"/>
    <w:rsid w:val="005C0472"/>
    <w:rsid w:val="005C1F48"/>
    <w:rsid w:val="005C253C"/>
    <w:rsid w:val="005C2C87"/>
    <w:rsid w:val="005C4732"/>
    <w:rsid w:val="005C4CAB"/>
    <w:rsid w:val="005C4F6D"/>
    <w:rsid w:val="005C6E54"/>
    <w:rsid w:val="005C762C"/>
    <w:rsid w:val="005C7BB7"/>
    <w:rsid w:val="005D0835"/>
    <w:rsid w:val="005D2C15"/>
    <w:rsid w:val="005D346D"/>
    <w:rsid w:val="005D3DB9"/>
    <w:rsid w:val="005D3FF7"/>
    <w:rsid w:val="005D5121"/>
    <w:rsid w:val="005D5389"/>
    <w:rsid w:val="005D5BD2"/>
    <w:rsid w:val="005D721D"/>
    <w:rsid w:val="005E05D6"/>
    <w:rsid w:val="005E1D60"/>
    <w:rsid w:val="005E331D"/>
    <w:rsid w:val="005E4DEB"/>
    <w:rsid w:val="005E4F09"/>
    <w:rsid w:val="005E74E6"/>
    <w:rsid w:val="005E7C49"/>
    <w:rsid w:val="005F02BB"/>
    <w:rsid w:val="005F0C73"/>
    <w:rsid w:val="005F1F63"/>
    <w:rsid w:val="005F24CD"/>
    <w:rsid w:val="005F2DA1"/>
    <w:rsid w:val="005F441A"/>
    <w:rsid w:val="005F7604"/>
    <w:rsid w:val="00604ACF"/>
    <w:rsid w:val="0060554C"/>
    <w:rsid w:val="0060587C"/>
    <w:rsid w:val="00606142"/>
    <w:rsid w:val="00606244"/>
    <w:rsid w:val="0060636D"/>
    <w:rsid w:val="0060758C"/>
    <w:rsid w:val="00611528"/>
    <w:rsid w:val="0061263B"/>
    <w:rsid w:val="00612DC1"/>
    <w:rsid w:val="00614BB5"/>
    <w:rsid w:val="00614BD7"/>
    <w:rsid w:val="00615C35"/>
    <w:rsid w:val="006161FB"/>
    <w:rsid w:val="00616C04"/>
    <w:rsid w:val="00617D39"/>
    <w:rsid w:val="00620485"/>
    <w:rsid w:val="00621FEB"/>
    <w:rsid w:val="006224D2"/>
    <w:rsid w:val="00624DCA"/>
    <w:rsid w:val="00624FD5"/>
    <w:rsid w:val="00625674"/>
    <w:rsid w:val="00626DD4"/>
    <w:rsid w:val="00626E7D"/>
    <w:rsid w:val="00630200"/>
    <w:rsid w:val="00631AE8"/>
    <w:rsid w:val="00633893"/>
    <w:rsid w:val="00633EED"/>
    <w:rsid w:val="00635D2C"/>
    <w:rsid w:val="00636E19"/>
    <w:rsid w:val="0064059D"/>
    <w:rsid w:val="006417E5"/>
    <w:rsid w:val="00641FC1"/>
    <w:rsid w:val="006426A8"/>
    <w:rsid w:val="0064315F"/>
    <w:rsid w:val="00643E0E"/>
    <w:rsid w:val="00643E8D"/>
    <w:rsid w:val="0064432E"/>
    <w:rsid w:val="0064437C"/>
    <w:rsid w:val="00644ABD"/>
    <w:rsid w:val="006467B5"/>
    <w:rsid w:val="00646C72"/>
    <w:rsid w:val="006474FE"/>
    <w:rsid w:val="006479BC"/>
    <w:rsid w:val="00650B7C"/>
    <w:rsid w:val="006530A0"/>
    <w:rsid w:val="0065318F"/>
    <w:rsid w:val="00655ADB"/>
    <w:rsid w:val="00656C02"/>
    <w:rsid w:val="00657963"/>
    <w:rsid w:val="00657AD0"/>
    <w:rsid w:val="00657B18"/>
    <w:rsid w:val="00661AD5"/>
    <w:rsid w:val="00662490"/>
    <w:rsid w:val="0066392B"/>
    <w:rsid w:val="0066539C"/>
    <w:rsid w:val="00665788"/>
    <w:rsid w:val="00665AE9"/>
    <w:rsid w:val="00666088"/>
    <w:rsid w:val="0066642D"/>
    <w:rsid w:val="00666858"/>
    <w:rsid w:val="00667968"/>
    <w:rsid w:val="00667EFC"/>
    <w:rsid w:val="0067074A"/>
    <w:rsid w:val="00671A0D"/>
    <w:rsid w:val="0067532C"/>
    <w:rsid w:val="006763A0"/>
    <w:rsid w:val="00676A54"/>
    <w:rsid w:val="00676B0A"/>
    <w:rsid w:val="006770BA"/>
    <w:rsid w:val="006838F6"/>
    <w:rsid w:val="00684C59"/>
    <w:rsid w:val="006854FD"/>
    <w:rsid w:val="006857E5"/>
    <w:rsid w:val="006874E4"/>
    <w:rsid w:val="00691101"/>
    <w:rsid w:val="00691D9B"/>
    <w:rsid w:val="00691FB5"/>
    <w:rsid w:val="00693ECE"/>
    <w:rsid w:val="00694724"/>
    <w:rsid w:val="00694D26"/>
    <w:rsid w:val="006950F7"/>
    <w:rsid w:val="00696455"/>
    <w:rsid w:val="00697C45"/>
    <w:rsid w:val="006A0CFA"/>
    <w:rsid w:val="006A0CFE"/>
    <w:rsid w:val="006A27D7"/>
    <w:rsid w:val="006A3CB2"/>
    <w:rsid w:val="006A4700"/>
    <w:rsid w:val="006A6037"/>
    <w:rsid w:val="006A6FC8"/>
    <w:rsid w:val="006A7FCC"/>
    <w:rsid w:val="006B2F2A"/>
    <w:rsid w:val="006B34AE"/>
    <w:rsid w:val="006B37A2"/>
    <w:rsid w:val="006B3A66"/>
    <w:rsid w:val="006B3E5C"/>
    <w:rsid w:val="006B3FF8"/>
    <w:rsid w:val="006B4289"/>
    <w:rsid w:val="006B4AB1"/>
    <w:rsid w:val="006B5A2A"/>
    <w:rsid w:val="006B69C4"/>
    <w:rsid w:val="006B74D0"/>
    <w:rsid w:val="006B7707"/>
    <w:rsid w:val="006B7988"/>
    <w:rsid w:val="006B7CC6"/>
    <w:rsid w:val="006C06AB"/>
    <w:rsid w:val="006C1F9F"/>
    <w:rsid w:val="006C3039"/>
    <w:rsid w:val="006C39D5"/>
    <w:rsid w:val="006C3C51"/>
    <w:rsid w:val="006C4E4B"/>
    <w:rsid w:val="006C5182"/>
    <w:rsid w:val="006C55E2"/>
    <w:rsid w:val="006C5C2D"/>
    <w:rsid w:val="006C634D"/>
    <w:rsid w:val="006C6546"/>
    <w:rsid w:val="006C6D09"/>
    <w:rsid w:val="006C74EA"/>
    <w:rsid w:val="006C799A"/>
    <w:rsid w:val="006D0D00"/>
    <w:rsid w:val="006D0FAB"/>
    <w:rsid w:val="006D106A"/>
    <w:rsid w:val="006D10B4"/>
    <w:rsid w:val="006D1D29"/>
    <w:rsid w:val="006D323F"/>
    <w:rsid w:val="006D4787"/>
    <w:rsid w:val="006D487E"/>
    <w:rsid w:val="006D6FC0"/>
    <w:rsid w:val="006D7A08"/>
    <w:rsid w:val="006E0B9B"/>
    <w:rsid w:val="006E215D"/>
    <w:rsid w:val="006E2DC4"/>
    <w:rsid w:val="006E3599"/>
    <w:rsid w:val="006E3CCA"/>
    <w:rsid w:val="006E41F5"/>
    <w:rsid w:val="006E4372"/>
    <w:rsid w:val="006E526D"/>
    <w:rsid w:val="006E5B4D"/>
    <w:rsid w:val="006E5C4B"/>
    <w:rsid w:val="006E635D"/>
    <w:rsid w:val="006E6C09"/>
    <w:rsid w:val="006E6F9C"/>
    <w:rsid w:val="006E7576"/>
    <w:rsid w:val="006E7733"/>
    <w:rsid w:val="006E7CF3"/>
    <w:rsid w:val="006F15F2"/>
    <w:rsid w:val="006F226A"/>
    <w:rsid w:val="006F235A"/>
    <w:rsid w:val="006F364B"/>
    <w:rsid w:val="006F396D"/>
    <w:rsid w:val="006F3E11"/>
    <w:rsid w:val="006F432B"/>
    <w:rsid w:val="006F480A"/>
    <w:rsid w:val="006F5001"/>
    <w:rsid w:val="006F59B5"/>
    <w:rsid w:val="006F5A40"/>
    <w:rsid w:val="006F6C58"/>
    <w:rsid w:val="006F7791"/>
    <w:rsid w:val="00703F3C"/>
    <w:rsid w:val="007045EE"/>
    <w:rsid w:val="0070474B"/>
    <w:rsid w:val="00704941"/>
    <w:rsid w:val="00704E78"/>
    <w:rsid w:val="007051B1"/>
    <w:rsid w:val="00705948"/>
    <w:rsid w:val="00705C2C"/>
    <w:rsid w:val="0070756C"/>
    <w:rsid w:val="00707FE2"/>
    <w:rsid w:val="007102B3"/>
    <w:rsid w:val="00710E0B"/>
    <w:rsid w:val="00710E65"/>
    <w:rsid w:val="00713917"/>
    <w:rsid w:val="00714A9C"/>
    <w:rsid w:val="00714B03"/>
    <w:rsid w:val="00715A8C"/>
    <w:rsid w:val="00715F87"/>
    <w:rsid w:val="00716C24"/>
    <w:rsid w:val="0072127E"/>
    <w:rsid w:val="00721E53"/>
    <w:rsid w:val="00722390"/>
    <w:rsid w:val="00722714"/>
    <w:rsid w:val="0072297A"/>
    <w:rsid w:val="00722AE6"/>
    <w:rsid w:val="00722BED"/>
    <w:rsid w:val="0072371B"/>
    <w:rsid w:val="00723D02"/>
    <w:rsid w:val="00724585"/>
    <w:rsid w:val="00724948"/>
    <w:rsid w:val="00725867"/>
    <w:rsid w:val="00726A16"/>
    <w:rsid w:val="007278FD"/>
    <w:rsid w:val="00731195"/>
    <w:rsid w:val="007319F4"/>
    <w:rsid w:val="00732544"/>
    <w:rsid w:val="00736F06"/>
    <w:rsid w:val="007403B4"/>
    <w:rsid w:val="00740DCB"/>
    <w:rsid w:val="007423BC"/>
    <w:rsid w:val="00742BE7"/>
    <w:rsid w:val="0074401B"/>
    <w:rsid w:val="00744913"/>
    <w:rsid w:val="007469E9"/>
    <w:rsid w:val="00747E01"/>
    <w:rsid w:val="0075021D"/>
    <w:rsid w:val="0075028F"/>
    <w:rsid w:val="0075043B"/>
    <w:rsid w:val="00751091"/>
    <w:rsid w:val="00751AC2"/>
    <w:rsid w:val="00751F3B"/>
    <w:rsid w:val="00752394"/>
    <w:rsid w:val="0075306F"/>
    <w:rsid w:val="007531FE"/>
    <w:rsid w:val="0075348E"/>
    <w:rsid w:val="00754188"/>
    <w:rsid w:val="00755633"/>
    <w:rsid w:val="00756565"/>
    <w:rsid w:val="007600E0"/>
    <w:rsid w:val="00760AE2"/>
    <w:rsid w:val="00760F1E"/>
    <w:rsid w:val="0076122D"/>
    <w:rsid w:val="007617F2"/>
    <w:rsid w:val="0076309B"/>
    <w:rsid w:val="007648D6"/>
    <w:rsid w:val="00764E16"/>
    <w:rsid w:val="0076510F"/>
    <w:rsid w:val="00765CF8"/>
    <w:rsid w:val="0076652C"/>
    <w:rsid w:val="007667D6"/>
    <w:rsid w:val="00766D3C"/>
    <w:rsid w:val="00766E27"/>
    <w:rsid w:val="0076711C"/>
    <w:rsid w:val="0076715F"/>
    <w:rsid w:val="00767FE9"/>
    <w:rsid w:val="007711C3"/>
    <w:rsid w:val="00771F0E"/>
    <w:rsid w:val="00772147"/>
    <w:rsid w:val="00772402"/>
    <w:rsid w:val="00773571"/>
    <w:rsid w:val="00774601"/>
    <w:rsid w:val="00774F87"/>
    <w:rsid w:val="00776551"/>
    <w:rsid w:val="007765BF"/>
    <w:rsid w:val="00777F22"/>
    <w:rsid w:val="00777FEB"/>
    <w:rsid w:val="00782E9F"/>
    <w:rsid w:val="00783684"/>
    <w:rsid w:val="00785668"/>
    <w:rsid w:val="0078590C"/>
    <w:rsid w:val="00786DD1"/>
    <w:rsid w:val="00787432"/>
    <w:rsid w:val="0079114D"/>
    <w:rsid w:val="007928A1"/>
    <w:rsid w:val="00794086"/>
    <w:rsid w:val="007947B6"/>
    <w:rsid w:val="0079576F"/>
    <w:rsid w:val="00795E63"/>
    <w:rsid w:val="007961C7"/>
    <w:rsid w:val="00796A40"/>
    <w:rsid w:val="007A0B31"/>
    <w:rsid w:val="007A11F8"/>
    <w:rsid w:val="007A2613"/>
    <w:rsid w:val="007A2B73"/>
    <w:rsid w:val="007A3770"/>
    <w:rsid w:val="007A5A93"/>
    <w:rsid w:val="007A5EAF"/>
    <w:rsid w:val="007A6777"/>
    <w:rsid w:val="007A6FC8"/>
    <w:rsid w:val="007A75CB"/>
    <w:rsid w:val="007A7AD8"/>
    <w:rsid w:val="007A7FB7"/>
    <w:rsid w:val="007B009C"/>
    <w:rsid w:val="007B115B"/>
    <w:rsid w:val="007B289A"/>
    <w:rsid w:val="007B5285"/>
    <w:rsid w:val="007B5CB1"/>
    <w:rsid w:val="007B5F79"/>
    <w:rsid w:val="007B6923"/>
    <w:rsid w:val="007B7997"/>
    <w:rsid w:val="007C161C"/>
    <w:rsid w:val="007C18AE"/>
    <w:rsid w:val="007C283F"/>
    <w:rsid w:val="007C3276"/>
    <w:rsid w:val="007C4212"/>
    <w:rsid w:val="007C54DA"/>
    <w:rsid w:val="007C5B57"/>
    <w:rsid w:val="007C669C"/>
    <w:rsid w:val="007C6EB3"/>
    <w:rsid w:val="007C73AE"/>
    <w:rsid w:val="007C7689"/>
    <w:rsid w:val="007C76DF"/>
    <w:rsid w:val="007C773C"/>
    <w:rsid w:val="007D033C"/>
    <w:rsid w:val="007D2123"/>
    <w:rsid w:val="007D2F79"/>
    <w:rsid w:val="007D4297"/>
    <w:rsid w:val="007D50CF"/>
    <w:rsid w:val="007D5395"/>
    <w:rsid w:val="007D6483"/>
    <w:rsid w:val="007D6959"/>
    <w:rsid w:val="007E0C86"/>
    <w:rsid w:val="007E183F"/>
    <w:rsid w:val="007E24D2"/>
    <w:rsid w:val="007E2AAD"/>
    <w:rsid w:val="007E4F8D"/>
    <w:rsid w:val="007E5454"/>
    <w:rsid w:val="007E6484"/>
    <w:rsid w:val="007E738B"/>
    <w:rsid w:val="007E777A"/>
    <w:rsid w:val="007E7CF8"/>
    <w:rsid w:val="007F04B8"/>
    <w:rsid w:val="007F0773"/>
    <w:rsid w:val="007F165A"/>
    <w:rsid w:val="007F1F0E"/>
    <w:rsid w:val="007F417F"/>
    <w:rsid w:val="007F4309"/>
    <w:rsid w:val="007F6A6A"/>
    <w:rsid w:val="007F7984"/>
    <w:rsid w:val="00801401"/>
    <w:rsid w:val="00804581"/>
    <w:rsid w:val="00804DE1"/>
    <w:rsid w:val="00806FE9"/>
    <w:rsid w:val="0080704C"/>
    <w:rsid w:val="00807068"/>
    <w:rsid w:val="008071C3"/>
    <w:rsid w:val="00810A7C"/>
    <w:rsid w:val="00810F4A"/>
    <w:rsid w:val="00812A59"/>
    <w:rsid w:val="00813D78"/>
    <w:rsid w:val="008151D7"/>
    <w:rsid w:val="00815327"/>
    <w:rsid w:val="00816F7E"/>
    <w:rsid w:val="00820158"/>
    <w:rsid w:val="00820287"/>
    <w:rsid w:val="008206CE"/>
    <w:rsid w:val="00820B0A"/>
    <w:rsid w:val="00820C25"/>
    <w:rsid w:val="00821B35"/>
    <w:rsid w:val="00821CF3"/>
    <w:rsid w:val="00822657"/>
    <w:rsid w:val="00822991"/>
    <w:rsid w:val="00822F7C"/>
    <w:rsid w:val="00825232"/>
    <w:rsid w:val="00825B77"/>
    <w:rsid w:val="00825BA8"/>
    <w:rsid w:val="008272C3"/>
    <w:rsid w:val="008275BF"/>
    <w:rsid w:val="00827CAF"/>
    <w:rsid w:val="0083007A"/>
    <w:rsid w:val="008306F1"/>
    <w:rsid w:val="00830705"/>
    <w:rsid w:val="00831583"/>
    <w:rsid w:val="0083188E"/>
    <w:rsid w:val="00831E6E"/>
    <w:rsid w:val="00832249"/>
    <w:rsid w:val="00833344"/>
    <w:rsid w:val="00834A02"/>
    <w:rsid w:val="00834C3C"/>
    <w:rsid w:val="00834ED8"/>
    <w:rsid w:val="00834F22"/>
    <w:rsid w:val="00834F8A"/>
    <w:rsid w:val="00835D68"/>
    <w:rsid w:val="008376F8"/>
    <w:rsid w:val="008404EB"/>
    <w:rsid w:val="00841588"/>
    <w:rsid w:val="008419FC"/>
    <w:rsid w:val="00842C51"/>
    <w:rsid w:val="00842FE6"/>
    <w:rsid w:val="00843536"/>
    <w:rsid w:val="00846ABA"/>
    <w:rsid w:val="00846EC2"/>
    <w:rsid w:val="008476FE"/>
    <w:rsid w:val="00850153"/>
    <w:rsid w:val="008505AF"/>
    <w:rsid w:val="00850890"/>
    <w:rsid w:val="00850C98"/>
    <w:rsid w:val="0085108B"/>
    <w:rsid w:val="008515C0"/>
    <w:rsid w:val="00854D30"/>
    <w:rsid w:val="00855356"/>
    <w:rsid w:val="00856023"/>
    <w:rsid w:val="0086022F"/>
    <w:rsid w:val="008607BD"/>
    <w:rsid w:val="008630C0"/>
    <w:rsid w:val="00863C15"/>
    <w:rsid w:val="00863D9F"/>
    <w:rsid w:val="008660F9"/>
    <w:rsid w:val="00867637"/>
    <w:rsid w:val="00867826"/>
    <w:rsid w:val="00867EEE"/>
    <w:rsid w:val="00871B6A"/>
    <w:rsid w:val="0087277C"/>
    <w:rsid w:val="00872896"/>
    <w:rsid w:val="00872C0C"/>
    <w:rsid w:val="00872F3B"/>
    <w:rsid w:val="008734E1"/>
    <w:rsid w:val="00873C40"/>
    <w:rsid w:val="00874021"/>
    <w:rsid w:val="00874637"/>
    <w:rsid w:val="008760A6"/>
    <w:rsid w:val="00876639"/>
    <w:rsid w:val="0088144B"/>
    <w:rsid w:val="008830E3"/>
    <w:rsid w:val="00884D8C"/>
    <w:rsid w:val="00884F14"/>
    <w:rsid w:val="00885CC3"/>
    <w:rsid w:val="0088758E"/>
    <w:rsid w:val="00887BD1"/>
    <w:rsid w:val="00887C38"/>
    <w:rsid w:val="00891CE9"/>
    <w:rsid w:val="00892C3E"/>
    <w:rsid w:val="0089450A"/>
    <w:rsid w:val="00894ED3"/>
    <w:rsid w:val="00896373"/>
    <w:rsid w:val="00896A44"/>
    <w:rsid w:val="00897B7E"/>
    <w:rsid w:val="008A040D"/>
    <w:rsid w:val="008A0901"/>
    <w:rsid w:val="008A23C6"/>
    <w:rsid w:val="008A2753"/>
    <w:rsid w:val="008A47B6"/>
    <w:rsid w:val="008A5785"/>
    <w:rsid w:val="008A70FE"/>
    <w:rsid w:val="008B2232"/>
    <w:rsid w:val="008B39B8"/>
    <w:rsid w:val="008B3AB7"/>
    <w:rsid w:val="008B4636"/>
    <w:rsid w:val="008B5CC9"/>
    <w:rsid w:val="008B6B86"/>
    <w:rsid w:val="008B6F55"/>
    <w:rsid w:val="008B7067"/>
    <w:rsid w:val="008B70F4"/>
    <w:rsid w:val="008B7A04"/>
    <w:rsid w:val="008B7EF4"/>
    <w:rsid w:val="008B7F35"/>
    <w:rsid w:val="008C14F7"/>
    <w:rsid w:val="008C1CB3"/>
    <w:rsid w:val="008C2C8B"/>
    <w:rsid w:val="008C37D1"/>
    <w:rsid w:val="008C4945"/>
    <w:rsid w:val="008C5A6C"/>
    <w:rsid w:val="008D0491"/>
    <w:rsid w:val="008D11C2"/>
    <w:rsid w:val="008D128A"/>
    <w:rsid w:val="008D261B"/>
    <w:rsid w:val="008D7164"/>
    <w:rsid w:val="008D7774"/>
    <w:rsid w:val="008D799C"/>
    <w:rsid w:val="008E0866"/>
    <w:rsid w:val="008E11F4"/>
    <w:rsid w:val="008E137E"/>
    <w:rsid w:val="008E30C7"/>
    <w:rsid w:val="008E3EA0"/>
    <w:rsid w:val="008E3EF6"/>
    <w:rsid w:val="008E43F0"/>
    <w:rsid w:val="008E6B12"/>
    <w:rsid w:val="008F136D"/>
    <w:rsid w:val="008F2086"/>
    <w:rsid w:val="008F2F6B"/>
    <w:rsid w:val="008F342C"/>
    <w:rsid w:val="008F3D3F"/>
    <w:rsid w:val="008F3DD4"/>
    <w:rsid w:val="008F6912"/>
    <w:rsid w:val="008F6A83"/>
    <w:rsid w:val="008F78E0"/>
    <w:rsid w:val="00900009"/>
    <w:rsid w:val="0090046A"/>
    <w:rsid w:val="009016AD"/>
    <w:rsid w:val="00902C7A"/>
    <w:rsid w:val="00903436"/>
    <w:rsid w:val="00903465"/>
    <w:rsid w:val="00903619"/>
    <w:rsid w:val="00904099"/>
    <w:rsid w:val="00904375"/>
    <w:rsid w:val="00905381"/>
    <w:rsid w:val="00910788"/>
    <w:rsid w:val="009113ED"/>
    <w:rsid w:val="009117A4"/>
    <w:rsid w:val="00913124"/>
    <w:rsid w:val="00915EAB"/>
    <w:rsid w:val="00917A38"/>
    <w:rsid w:val="00925FF6"/>
    <w:rsid w:val="00926B3F"/>
    <w:rsid w:val="00926F40"/>
    <w:rsid w:val="009275FB"/>
    <w:rsid w:val="0093031D"/>
    <w:rsid w:val="00930940"/>
    <w:rsid w:val="00930AE4"/>
    <w:rsid w:val="00930FE5"/>
    <w:rsid w:val="009327A3"/>
    <w:rsid w:val="00933044"/>
    <w:rsid w:val="00934799"/>
    <w:rsid w:val="00937349"/>
    <w:rsid w:val="00937D04"/>
    <w:rsid w:val="009405EA"/>
    <w:rsid w:val="00940AAD"/>
    <w:rsid w:val="009410C7"/>
    <w:rsid w:val="00942D92"/>
    <w:rsid w:val="00943E79"/>
    <w:rsid w:val="00944FDC"/>
    <w:rsid w:val="00945D9E"/>
    <w:rsid w:val="00947DF5"/>
    <w:rsid w:val="00952218"/>
    <w:rsid w:val="00953A8E"/>
    <w:rsid w:val="00955368"/>
    <w:rsid w:val="009559BD"/>
    <w:rsid w:val="00956C42"/>
    <w:rsid w:val="00957C8F"/>
    <w:rsid w:val="009600A9"/>
    <w:rsid w:val="009603A3"/>
    <w:rsid w:val="00960C06"/>
    <w:rsid w:val="00961B6D"/>
    <w:rsid w:val="00961EAB"/>
    <w:rsid w:val="00964920"/>
    <w:rsid w:val="009654AB"/>
    <w:rsid w:val="00965F21"/>
    <w:rsid w:val="009667E6"/>
    <w:rsid w:val="00967D00"/>
    <w:rsid w:val="0097056B"/>
    <w:rsid w:val="00973024"/>
    <w:rsid w:val="009737EB"/>
    <w:rsid w:val="0097398D"/>
    <w:rsid w:val="0097478A"/>
    <w:rsid w:val="009749B8"/>
    <w:rsid w:val="009756D2"/>
    <w:rsid w:val="00975CA0"/>
    <w:rsid w:val="00975FDC"/>
    <w:rsid w:val="0097663D"/>
    <w:rsid w:val="00980D10"/>
    <w:rsid w:val="00980E8F"/>
    <w:rsid w:val="0098231E"/>
    <w:rsid w:val="00982FED"/>
    <w:rsid w:val="00983097"/>
    <w:rsid w:val="00983C57"/>
    <w:rsid w:val="00983E38"/>
    <w:rsid w:val="00986C55"/>
    <w:rsid w:val="009876E1"/>
    <w:rsid w:val="00987C75"/>
    <w:rsid w:val="00987D54"/>
    <w:rsid w:val="00991F28"/>
    <w:rsid w:val="00992480"/>
    <w:rsid w:val="00992BC6"/>
    <w:rsid w:val="00992FDF"/>
    <w:rsid w:val="00993E4B"/>
    <w:rsid w:val="009950F0"/>
    <w:rsid w:val="009959A3"/>
    <w:rsid w:val="00997707"/>
    <w:rsid w:val="009A01D8"/>
    <w:rsid w:val="009A2986"/>
    <w:rsid w:val="009A2CD9"/>
    <w:rsid w:val="009A2D06"/>
    <w:rsid w:val="009A3F73"/>
    <w:rsid w:val="009A4016"/>
    <w:rsid w:val="009A4489"/>
    <w:rsid w:val="009A6B31"/>
    <w:rsid w:val="009B0BF1"/>
    <w:rsid w:val="009B125F"/>
    <w:rsid w:val="009B13ED"/>
    <w:rsid w:val="009B17AF"/>
    <w:rsid w:val="009B17C0"/>
    <w:rsid w:val="009B24D1"/>
    <w:rsid w:val="009B33F8"/>
    <w:rsid w:val="009B37CD"/>
    <w:rsid w:val="009B39F5"/>
    <w:rsid w:val="009B46D1"/>
    <w:rsid w:val="009B557A"/>
    <w:rsid w:val="009B60CA"/>
    <w:rsid w:val="009B6403"/>
    <w:rsid w:val="009C1F5D"/>
    <w:rsid w:val="009C1F8D"/>
    <w:rsid w:val="009C2BBE"/>
    <w:rsid w:val="009C3064"/>
    <w:rsid w:val="009C4420"/>
    <w:rsid w:val="009C5D5C"/>
    <w:rsid w:val="009C6B08"/>
    <w:rsid w:val="009C71E0"/>
    <w:rsid w:val="009C7FF2"/>
    <w:rsid w:val="009D0DE1"/>
    <w:rsid w:val="009D181D"/>
    <w:rsid w:val="009D19DD"/>
    <w:rsid w:val="009D20A7"/>
    <w:rsid w:val="009D3E9B"/>
    <w:rsid w:val="009D4590"/>
    <w:rsid w:val="009D4EF9"/>
    <w:rsid w:val="009D7D31"/>
    <w:rsid w:val="009E0688"/>
    <w:rsid w:val="009E0B78"/>
    <w:rsid w:val="009E0E6F"/>
    <w:rsid w:val="009E36E2"/>
    <w:rsid w:val="009E3C67"/>
    <w:rsid w:val="009E4687"/>
    <w:rsid w:val="009E571F"/>
    <w:rsid w:val="009E6384"/>
    <w:rsid w:val="009E6E77"/>
    <w:rsid w:val="009E7A00"/>
    <w:rsid w:val="009F08F9"/>
    <w:rsid w:val="009F0E6B"/>
    <w:rsid w:val="009F1210"/>
    <w:rsid w:val="009F1C04"/>
    <w:rsid w:val="009F3036"/>
    <w:rsid w:val="009F31C8"/>
    <w:rsid w:val="009F3552"/>
    <w:rsid w:val="009F37D3"/>
    <w:rsid w:val="009F5175"/>
    <w:rsid w:val="009F76A5"/>
    <w:rsid w:val="00A00DDD"/>
    <w:rsid w:val="00A01DA4"/>
    <w:rsid w:val="00A01DAA"/>
    <w:rsid w:val="00A036AD"/>
    <w:rsid w:val="00A03858"/>
    <w:rsid w:val="00A03C4F"/>
    <w:rsid w:val="00A03D77"/>
    <w:rsid w:val="00A0486F"/>
    <w:rsid w:val="00A05824"/>
    <w:rsid w:val="00A05AAD"/>
    <w:rsid w:val="00A05BA7"/>
    <w:rsid w:val="00A0652F"/>
    <w:rsid w:val="00A068E1"/>
    <w:rsid w:val="00A07FB6"/>
    <w:rsid w:val="00A10B6F"/>
    <w:rsid w:val="00A10ECF"/>
    <w:rsid w:val="00A1128C"/>
    <w:rsid w:val="00A12766"/>
    <w:rsid w:val="00A128C0"/>
    <w:rsid w:val="00A12F70"/>
    <w:rsid w:val="00A13872"/>
    <w:rsid w:val="00A13B6B"/>
    <w:rsid w:val="00A13DBE"/>
    <w:rsid w:val="00A13E08"/>
    <w:rsid w:val="00A15079"/>
    <w:rsid w:val="00A161BC"/>
    <w:rsid w:val="00A16B0B"/>
    <w:rsid w:val="00A17959"/>
    <w:rsid w:val="00A20E84"/>
    <w:rsid w:val="00A22A35"/>
    <w:rsid w:val="00A24914"/>
    <w:rsid w:val="00A24D44"/>
    <w:rsid w:val="00A24DA7"/>
    <w:rsid w:val="00A3074F"/>
    <w:rsid w:val="00A33F9E"/>
    <w:rsid w:val="00A341ED"/>
    <w:rsid w:val="00A356C7"/>
    <w:rsid w:val="00A36886"/>
    <w:rsid w:val="00A427F5"/>
    <w:rsid w:val="00A4330F"/>
    <w:rsid w:val="00A43B23"/>
    <w:rsid w:val="00A46978"/>
    <w:rsid w:val="00A46D61"/>
    <w:rsid w:val="00A47495"/>
    <w:rsid w:val="00A50447"/>
    <w:rsid w:val="00A50E08"/>
    <w:rsid w:val="00A52044"/>
    <w:rsid w:val="00A531EE"/>
    <w:rsid w:val="00A54754"/>
    <w:rsid w:val="00A554C9"/>
    <w:rsid w:val="00A56384"/>
    <w:rsid w:val="00A56F12"/>
    <w:rsid w:val="00A571AE"/>
    <w:rsid w:val="00A60DA4"/>
    <w:rsid w:val="00A610EC"/>
    <w:rsid w:val="00A626F1"/>
    <w:rsid w:val="00A62A86"/>
    <w:rsid w:val="00A63438"/>
    <w:rsid w:val="00A668DA"/>
    <w:rsid w:val="00A675EC"/>
    <w:rsid w:val="00A67801"/>
    <w:rsid w:val="00A71EB3"/>
    <w:rsid w:val="00A71FA5"/>
    <w:rsid w:val="00A72FD7"/>
    <w:rsid w:val="00A73806"/>
    <w:rsid w:val="00A73F0E"/>
    <w:rsid w:val="00A74D21"/>
    <w:rsid w:val="00A75B79"/>
    <w:rsid w:val="00A76206"/>
    <w:rsid w:val="00A767C0"/>
    <w:rsid w:val="00A773DD"/>
    <w:rsid w:val="00A77DA6"/>
    <w:rsid w:val="00A82ED3"/>
    <w:rsid w:val="00A83165"/>
    <w:rsid w:val="00A832E6"/>
    <w:rsid w:val="00A842F3"/>
    <w:rsid w:val="00A84A30"/>
    <w:rsid w:val="00A858FF"/>
    <w:rsid w:val="00A907C1"/>
    <w:rsid w:val="00A912F7"/>
    <w:rsid w:val="00A91628"/>
    <w:rsid w:val="00A918D6"/>
    <w:rsid w:val="00A928C8"/>
    <w:rsid w:val="00A93255"/>
    <w:rsid w:val="00A95DDB"/>
    <w:rsid w:val="00A96338"/>
    <w:rsid w:val="00A96C31"/>
    <w:rsid w:val="00A97E19"/>
    <w:rsid w:val="00AA1166"/>
    <w:rsid w:val="00AA1958"/>
    <w:rsid w:val="00AA22ED"/>
    <w:rsid w:val="00AA2778"/>
    <w:rsid w:val="00AA2C6C"/>
    <w:rsid w:val="00AA3272"/>
    <w:rsid w:val="00AA3E64"/>
    <w:rsid w:val="00AA57B9"/>
    <w:rsid w:val="00AA5972"/>
    <w:rsid w:val="00AA7A18"/>
    <w:rsid w:val="00AB1B9B"/>
    <w:rsid w:val="00AB4ACA"/>
    <w:rsid w:val="00AC0A81"/>
    <w:rsid w:val="00AC100A"/>
    <w:rsid w:val="00AC10A0"/>
    <w:rsid w:val="00AC128D"/>
    <w:rsid w:val="00AC1D4C"/>
    <w:rsid w:val="00AC2F77"/>
    <w:rsid w:val="00AC4A93"/>
    <w:rsid w:val="00AC5D90"/>
    <w:rsid w:val="00AC6605"/>
    <w:rsid w:val="00AC6E64"/>
    <w:rsid w:val="00AD04EB"/>
    <w:rsid w:val="00AD3F82"/>
    <w:rsid w:val="00AD4EC2"/>
    <w:rsid w:val="00AD5ABD"/>
    <w:rsid w:val="00AD6749"/>
    <w:rsid w:val="00AE006A"/>
    <w:rsid w:val="00AE0FCB"/>
    <w:rsid w:val="00AE167E"/>
    <w:rsid w:val="00AE3478"/>
    <w:rsid w:val="00AE3874"/>
    <w:rsid w:val="00AE5BFB"/>
    <w:rsid w:val="00AE6375"/>
    <w:rsid w:val="00AE71D8"/>
    <w:rsid w:val="00AE7D4D"/>
    <w:rsid w:val="00AE7F08"/>
    <w:rsid w:val="00AF0A63"/>
    <w:rsid w:val="00AF3291"/>
    <w:rsid w:val="00AF4373"/>
    <w:rsid w:val="00AF47AA"/>
    <w:rsid w:val="00AF4FED"/>
    <w:rsid w:val="00AF58B8"/>
    <w:rsid w:val="00AF59E9"/>
    <w:rsid w:val="00B02635"/>
    <w:rsid w:val="00B02FFE"/>
    <w:rsid w:val="00B054C9"/>
    <w:rsid w:val="00B06226"/>
    <w:rsid w:val="00B06827"/>
    <w:rsid w:val="00B0795B"/>
    <w:rsid w:val="00B11197"/>
    <w:rsid w:val="00B11F06"/>
    <w:rsid w:val="00B122F9"/>
    <w:rsid w:val="00B12584"/>
    <w:rsid w:val="00B12C6B"/>
    <w:rsid w:val="00B148DA"/>
    <w:rsid w:val="00B1587E"/>
    <w:rsid w:val="00B164EC"/>
    <w:rsid w:val="00B175E2"/>
    <w:rsid w:val="00B204EF"/>
    <w:rsid w:val="00B20F88"/>
    <w:rsid w:val="00B21BA1"/>
    <w:rsid w:val="00B24425"/>
    <w:rsid w:val="00B258CA"/>
    <w:rsid w:val="00B26765"/>
    <w:rsid w:val="00B27A28"/>
    <w:rsid w:val="00B31DCC"/>
    <w:rsid w:val="00B323B0"/>
    <w:rsid w:val="00B32CC7"/>
    <w:rsid w:val="00B34CB4"/>
    <w:rsid w:val="00B35A42"/>
    <w:rsid w:val="00B35F80"/>
    <w:rsid w:val="00B368E6"/>
    <w:rsid w:val="00B3698D"/>
    <w:rsid w:val="00B36BAB"/>
    <w:rsid w:val="00B40529"/>
    <w:rsid w:val="00B415A3"/>
    <w:rsid w:val="00B43338"/>
    <w:rsid w:val="00B436B0"/>
    <w:rsid w:val="00B43979"/>
    <w:rsid w:val="00B44C23"/>
    <w:rsid w:val="00B459E2"/>
    <w:rsid w:val="00B45C7F"/>
    <w:rsid w:val="00B4672F"/>
    <w:rsid w:val="00B47253"/>
    <w:rsid w:val="00B4765D"/>
    <w:rsid w:val="00B47934"/>
    <w:rsid w:val="00B479A7"/>
    <w:rsid w:val="00B50030"/>
    <w:rsid w:val="00B51226"/>
    <w:rsid w:val="00B514D0"/>
    <w:rsid w:val="00B5167A"/>
    <w:rsid w:val="00B51B46"/>
    <w:rsid w:val="00B53A0C"/>
    <w:rsid w:val="00B55359"/>
    <w:rsid w:val="00B5541A"/>
    <w:rsid w:val="00B55BDA"/>
    <w:rsid w:val="00B563EE"/>
    <w:rsid w:val="00B56649"/>
    <w:rsid w:val="00B609C5"/>
    <w:rsid w:val="00B60DB4"/>
    <w:rsid w:val="00B60FD0"/>
    <w:rsid w:val="00B6101D"/>
    <w:rsid w:val="00B61E40"/>
    <w:rsid w:val="00B63427"/>
    <w:rsid w:val="00B63A7C"/>
    <w:rsid w:val="00B656F3"/>
    <w:rsid w:val="00B65A08"/>
    <w:rsid w:val="00B66068"/>
    <w:rsid w:val="00B669A7"/>
    <w:rsid w:val="00B70169"/>
    <w:rsid w:val="00B70F40"/>
    <w:rsid w:val="00B72EFF"/>
    <w:rsid w:val="00B73495"/>
    <w:rsid w:val="00B738F4"/>
    <w:rsid w:val="00B739B4"/>
    <w:rsid w:val="00B73FB2"/>
    <w:rsid w:val="00B7472D"/>
    <w:rsid w:val="00B752DD"/>
    <w:rsid w:val="00B76025"/>
    <w:rsid w:val="00B7624E"/>
    <w:rsid w:val="00B76B1D"/>
    <w:rsid w:val="00B7795D"/>
    <w:rsid w:val="00B8057F"/>
    <w:rsid w:val="00B814C2"/>
    <w:rsid w:val="00B83AE7"/>
    <w:rsid w:val="00B842F7"/>
    <w:rsid w:val="00B84943"/>
    <w:rsid w:val="00B84CBE"/>
    <w:rsid w:val="00B86054"/>
    <w:rsid w:val="00B904A5"/>
    <w:rsid w:val="00B921A4"/>
    <w:rsid w:val="00B9302E"/>
    <w:rsid w:val="00B9338A"/>
    <w:rsid w:val="00B94B70"/>
    <w:rsid w:val="00B95723"/>
    <w:rsid w:val="00B96113"/>
    <w:rsid w:val="00B964B3"/>
    <w:rsid w:val="00B96731"/>
    <w:rsid w:val="00B974D4"/>
    <w:rsid w:val="00BA08EC"/>
    <w:rsid w:val="00BA0C44"/>
    <w:rsid w:val="00BA3355"/>
    <w:rsid w:val="00BA6F44"/>
    <w:rsid w:val="00BB0080"/>
    <w:rsid w:val="00BB0E13"/>
    <w:rsid w:val="00BB1713"/>
    <w:rsid w:val="00BB177C"/>
    <w:rsid w:val="00BB4AB7"/>
    <w:rsid w:val="00BB62E8"/>
    <w:rsid w:val="00BB7805"/>
    <w:rsid w:val="00BC25DB"/>
    <w:rsid w:val="00BC4CB4"/>
    <w:rsid w:val="00BC558C"/>
    <w:rsid w:val="00BC5AE8"/>
    <w:rsid w:val="00BC5C4A"/>
    <w:rsid w:val="00BC5D50"/>
    <w:rsid w:val="00BC79DC"/>
    <w:rsid w:val="00BD041C"/>
    <w:rsid w:val="00BD16D4"/>
    <w:rsid w:val="00BD1AAA"/>
    <w:rsid w:val="00BD2859"/>
    <w:rsid w:val="00BD486C"/>
    <w:rsid w:val="00BD5D5F"/>
    <w:rsid w:val="00BD5D6A"/>
    <w:rsid w:val="00BE0235"/>
    <w:rsid w:val="00BE07A8"/>
    <w:rsid w:val="00BE0A1B"/>
    <w:rsid w:val="00BE23F6"/>
    <w:rsid w:val="00BE270F"/>
    <w:rsid w:val="00BE5937"/>
    <w:rsid w:val="00BE6184"/>
    <w:rsid w:val="00BE6757"/>
    <w:rsid w:val="00BE76EA"/>
    <w:rsid w:val="00BF06BD"/>
    <w:rsid w:val="00BF0AFF"/>
    <w:rsid w:val="00BF1218"/>
    <w:rsid w:val="00BF2421"/>
    <w:rsid w:val="00BF3AC5"/>
    <w:rsid w:val="00BF477C"/>
    <w:rsid w:val="00BF4C88"/>
    <w:rsid w:val="00BF5EF1"/>
    <w:rsid w:val="00BF6067"/>
    <w:rsid w:val="00BF66FD"/>
    <w:rsid w:val="00BF7C23"/>
    <w:rsid w:val="00C00D7E"/>
    <w:rsid w:val="00C00E6D"/>
    <w:rsid w:val="00C02CF1"/>
    <w:rsid w:val="00C02F33"/>
    <w:rsid w:val="00C06DB4"/>
    <w:rsid w:val="00C101AA"/>
    <w:rsid w:val="00C1029C"/>
    <w:rsid w:val="00C10B3A"/>
    <w:rsid w:val="00C11583"/>
    <w:rsid w:val="00C11AC3"/>
    <w:rsid w:val="00C11DDC"/>
    <w:rsid w:val="00C1249B"/>
    <w:rsid w:val="00C136AC"/>
    <w:rsid w:val="00C148F2"/>
    <w:rsid w:val="00C149D4"/>
    <w:rsid w:val="00C14E70"/>
    <w:rsid w:val="00C15490"/>
    <w:rsid w:val="00C15FEA"/>
    <w:rsid w:val="00C16E39"/>
    <w:rsid w:val="00C177FE"/>
    <w:rsid w:val="00C17894"/>
    <w:rsid w:val="00C20115"/>
    <w:rsid w:val="00C22C0A"/>
    <w:rsid w:val="00C22EF0"/>
    <w:rsid w:val="00C23D53"/>
    <w:rsid w:val="00C246B8"/>
    <w:rsid w:val="00C246E7"/>
    <w:rsid w:val="00C25247"/>
    <w:rsid w:val="00C25446"/>
    <w:rsid w:val="00C25973"/>
    <w:rsid w:val="00C2696A"/>
    <w:rsid w:val="00C27D27"/>
    <w:rsid w:val="00C305B2"/>
    <w:rsid w:val="00C30B09"/>
    <w:rsid w:val="00C314EE"/>
    <w:rsid w:val="00C31F42"/>
    <w:rsid w:val="00C3240F"/>
    <w:rsid w:val="00C3241F"/>
    <w:rsid w:val="00C32B4F"/>
    <w:rsid w:val="00C333C9"/>
    <w:rsid w:val="00C33615"/>
    <w:rsid w:val="00C336DE"/>
    <w:rsid w:val="00C34A02"/>
    <w:rsid w:val="00C3503A"/>
    <w:rsid w:val="00C350CD"/>
    <w:rsid w:val="00C366AA"/>
    <w:rsid w:val="00C41F05"/>
    <w:rsid w:val="00C43812"/>
    <w:rsid w:val="00C45644"/>
    <w:rsid w:val="00C45C98"/>
    <w:rsid w:val="00C46144"/>
    <w:rsid w:val="00C469E1"/>
    <w:rsid w:val="00C470B3"/>
    <w:rsid w:val="00C47154"/>
    <w:rsid w:val="00C471E6"/>
    <w:rsid w:val="00C50380"/>
    <w:rsid w:val="00C50953"/>
    <w:rsid w:val="00C50E05"/>
    <w:rsid w:val="00C51CFF"/>
    <w:rsid w:val="00C52173"/>
    <w:rsid w:val="00C52EF8"/>
    <w:rsid w:val="00C52F96"/>
    <w:rsid w:val="00C53237"/>
    <w:rsid w:val="00C53D39"/>
    <w:rsid w:val="00C5591B"/>
    <w:rsid w:val="00C5600B"/>
    <w:rsid w:val="00C57387"/>
    <w:rsid w:val="00C574CA"/>
    <w:rsid w:val="00C57BFA"/>
    <w:rsid w:val="00C57DA2"/>
    <w:rsid w:val="00C601F9"/>
    <w:rsid w:val="00C61027"/>
    <w:rsid w:val="00C6268B"/>
    <w:rsid w:val="00C6270B"/>
    <w:rsid w:val="00C627CD"/>
    <w:rsid w:val="00C62BE5"/>
    <w:rsid w:val="00C66264"/>
    <w:rsid w:val="00C663D5"/>
    <w:rsid w:val="00C66B07"/>
    <w:rsid w:val="00C66C1E"/>
    <w:rsid w:val="00C70FC3"/>
    <w:rsid w:val="00C71952"/>
    <w:rsid w:val="00C732D9"/>
    <w:rsid w:val="00C733C1"/>
    <w:rsid w:val="00C74168"/>
    <w:rsid w:val="00C74DE7"/>
    <w:rsid w:val="00C76FFE"/>
    <w:rsid w:val="00C8006C"/>
    <w:rsid w:val="00C8090F"/>
    <w:rsid w:val="00C81010"/>
    <w:rsid w:val="00C81656"/>
    <w:rsid w:val="00C81930"/>
    <w:rsid w:val="00C82606"/>
    <w:rsid w:val="00C82D34"/>
    <w:rsid w:val="00C8458E"/>
    <w:rsid w:val="00C85A4B"/>
    <w:rsid w:val="00C85F5C"/>
    <w:rsid w:val="00C873FA"/>
    <w:rsid w:val="00C87914"/>
    <w:rsid w:val="00C90305"/>
    <w:rsid w:val="00C90CDD"/>
    <w:rsid w:val="00C92D52"/>
    <w:rsid w:val="00C94448"/>
    <w:rsid w:val="00C96CFC"/>
    <w:rsid w:val="00C977BD"/>
    <w:rsid w:val="00C97A9F"/>
    <w:rsid w:val="00C97BD4"/>
    <w:rsid w:val="00CA08B5"/>
    <w:rsid w:val="00CA0B9B"/>
    <w:rsid w:val="00CA0C33"/>
    <w:rsid w:val="00CA1FAD"/>
    <w:rsid w:val="00CA31E9"/>
    <w:rsid w:val="00CA3B59"/>
    <w:rsid w:val="00CA4DF7"/>
    <w:rsid w:val="00CA4E8B"/>
    <w:rsid w:val="00CA53C5"/>
    <w:rsid w:val="00CA6D60"/>
    <w:rsid w:val="00CA73E7"/>
    <w:rsid w:val="00CA7AE5"/>
    <w:rsid w:val="00CB2E1B"/>
    <w:rsid w:val="00CB434F"/>
    <w:rsid w:val="00CB4B0E"/>
    <w:rsid w:val="00CB524B"/>
    <w:rsid w:val="00CB640F"/>
    <w:rsid w:val="00CB7231"/>
    <w:rsid w:val="00CB7471"/>
    <w:rsid w:val="00CB7BE0"/>
    <w:rsid w:val="00CC222F"/>
    <w:rsid w:val="00CC24F6"/>
    <w:rsid w:val="00CC4120"/>
    <w:rsid w:val="00CC690E"/>
    <w:rsid w:val="00CC7DAA"/>
    <w:rsid w:val="00CC7FEA"/>
    <w:rsid w:val="00CD1B68"/>
    <w:rsid w:val="00CD28D1"/>
    <w:rsid w:val="00CD2C9A"/>
    <w:rsid w:val="00CD3771"/>
    <w:rsid w:val="00CD3FC7"/>
    <w:rsid w:val="00CD63F5"/>
    <w:rsid w:val="00CD6A2C"/>
    <w:rsid w:val="00CD6CB2"/>
    <w:rsid w:val="00CD6E49"/>
    <w:rsid w:val="00CD78BB"/>
    <w:rsid w:val="00CD7942"/>
    <w:rsid w:val="00CE167E"/>
    <w:rsid w:val="00CE1F15"/>
    <w:rsid w:val="00CE33BA"/>
    <w:rsid w:val="00CE3C1F"/>
    <w:rsid w:val="00CE4D15"/>
    <w:rsid w:val="00CE53D8"/>
    <w:rsid w:val="00CE675F"/>
    <w:rsid w:val="00CE6E2F"/>
    <w:rsid w:val="00CE7D5E"/>
    <w:rsid w:val="00CE7F0A"/>
    <w:rsid w:val="00CF13AA"/>
    <w:rsid w:val="00CF145A"/>
    <w:rsid w:val="00CF14A3"/>
    <w:rsid w:val="00CF1CA6"/>
    <w:rsid w:val="00CF2362"/>
    <w:rsid w:val="00CF344D"/>
    <w:rsid w:val="00CF4D2E"/>
    <w:rsid w:val="00CF4DB2"/>
    <w:rsid w:val="00CF4EBC"/>
    <w:rsid w:val="00CF6884"/>
    <w:rsid w:val="00CF7A5A"/>
    <w:rsid w:val="00D00ECA"/>
    <w:rsid w:val="00D0134E"/>
    <w:rsid w:val="00D0406A"/>
    <w:rsid w:val="00D04612"/>
    <w:rsid w:val="00D04A7F"/>
    <w:rsid w:val="00D04D63"/>
    <w:rsid w:val="00D05A18"/>
    <w:rsid w:val="00D05E5A"/>
    <w:rsid w:val="00D07142"/>
    <w:rsid w:val="00D0753C"/>
    <w:rsid w:val="00D07902"/>
    <w:rsid w:val="00D10EC7"/>
    <w:rsid w:val="00D12512"/>
    <w:rsid w:val="00D1303C"/>
    <w:rsid w:val="00D133D9"/>
    <w:rsid w:val="00D1433B"/>
    <w:rsid w:val="00D15CD9"/>
    <w:rsid w:val="00D169FC"/>
    <w:rsid w:val="00D16ECE"/>
    <w:rsid w:val="00D17E0B"/>
    <w:rsid w:val="00D21E5B"/>
    <w:rsid w:val="00D226F9"/>
    <w:rsid w:val="00D22C01"/>
    <w:rsid w:val="00D25CA5"/>
    <w:rsid w:val="00D3149D"/>
    <w:rsid w:val="00D32995"/>
    <w:rsid w:val="00D329B9"/>
    <w:rsid w:val="00D32E33"/>
    <w:rsid w:val="00D33601"/>
    <w:rsid w:val="00D3430C"/>
    <w:rsid w:val="00D3504A"/>
    <w:rsid w:val="00D353A1"/>
    <w:rsid w:val="00D36CC0"/>
    <w:rsid w:val="00D3772E"/>
    <w:rsid w:val="00D42A4E"/>
    <w:rsid w:val="00D43518"/>
    <w:rsid w:val="00D4420E"/>
    <w:rsid w:val="00D46A1E"/>
    <w:rsid w:val="00D46ED9"/>
    <w:rsid w:val="00D47D4A"/>
    <w:rsid w:val="00D500A2"/>
    <w:rsid w:val="00D50291"/>
    <w:rsid w:val="00D509F4"/>
    <w:rsid w:val="00D5125D"/>
    <w:rsid w:val="00D51F4C"/>
    <w:rsid w:val="00D51F89"/>
    <w:rsid w:val="00D52128"/>
    <w:rsid w:val="00D52BB6"/>
    <w:rsid w:val="00D5355C"/>
    <w:rsid w:val="00D537BF"/>
    <w:rsid w:val="00D562A2"/>
    <w:rsid w:val="00D57F47"/>
    <w:rsid w:val="00D6012E"/>
    <w:rsid w:val="00D60990"/>
    <w:rsid w:val="00D624F0"/>
    <w:rsid w:val="00D63F55"/>
    <w:rsid w:val="00D64339"/>
    <w:rsid w:val="00D64B6B"/>
    <w:rsid w:val="00D6517A"/>
    <w:rsid w:val="00D66675"/>
    <w:rsid w:val="00D666A3"/>
    <w:rsid w:val="00D67A9B"/>
    <w:rsid w:val="00D727B8"/>
    <w:rsid w:val="00D7315A"/>
    <w:rsid w:val="00D73BDB"/>
    <w:rsid w:val="00D76203"/>
    <w:rsid w:val="00D76731"/>
    <w:rsid w:val="00D76C8C"/>
    <w:rsid w:val="00D771E5"/>
    <w:rsid w:val="00D801A7"/>
    <w:rsid w:val="00D810EC"/>
    <w:rsid w:val="00D81B41"/>
    <w:rsid w:val="00D82313"/>
    <w:rsid w:val="00D82A22"/>
    <w:rsid w:val="00D82B07"/>
    <w:rsid w:val="00D82FC8"/>
    <w:rsid w:val="00D85F91"/>
    <w:rsid w:val="00D870EF"/>
    <w:rsid w:val="00D92961"/>
    <w:rsid w:val="00D934D1"/>
    <w:rsid w:val="00D937CD"/>
    <w:rsid w:val="00D93987"/>
    <w:rsid w:val="00D952BD"/>
    <w:rsid w:val="00DA01C3"/>
    <w:rsid w:val="00DA1766"/>
    <w:rsid w:val="00DA185C"/>
    <w:rsid w:val="00DA2CAC"/>
    <w:rsid w:val="00DA395D"/>
    <w:rsid w:val="00DA3C7F"/>
    <w:rsid w:val="00DA5174"/>
    <w:rsid w:val="00DA6355"/>
    <w:rsid w:val="00DA635E"/>
    <w:rsid w:val="00DA639B"/>
    <w:rsid w:val="00DA6C85"/>
    <w:rsid w:val="00DA76FA"/>
    <w:rsid w:val="00DA7772"/>
    <w:rsid w:val="00DB0430"/>
    <w:rsid w:val="00DB07ED"/>
    <w:rsid w:val="00DB3D80"/>
    <w:rsid w:val="00DB5AAA"/>
    <w:rsid w:val="00DB6E51"/>
    <w:rsid w:val="00DC005F"/>
    <w:rsid w:val="00DC2330"/>
    <w:rsid w:val="00DC45F3"/>
    <w:rsid w:val="00DC4A04"/>
    <w:rsid w:val="00DC513C"/>
    <w:rsid w:val="00DC53AD"/>
    <w:rsid w:val="00DC5C15"/>
    <w:rsid w:val="00DC6906"/>
    <w:rsid w:val="00DC73CD"/>
    <w:rsid w:val="00DC7401"/>
    <w:rsid w:val="00DC77D1"/>
    <w:rsid w:val="00DD13E8"/>
    <w:rsid w:val="00DD1B8B"/>
    <w:rsid w:val="00DD2227"/>
    <w:rsid w:val="00DD27AF"/>
    <w:rsid w:val="00DD2BB5"/>
    <w:rsid w:val="00DD4C25"/>
    <w:rsid w:val="00DD5E22"/>
    <w:rsid w:val="00DD62D6"/>
    <w:rsid w:val="00DD685C"/>
    <w:rsid w:val="00DD6D35"/>
    <w:rsid w:val="00DE02CA"/>
    <w:rsid w:val="00DE0BAB"/>
    <w:rsid w:val="00DE0BE2"/>
    <w:rsid w:val="00DE29C0"/>
    <w:rsid w:val="00DE45F0"/>
    <w:rsid w:val="00DE464E"/>
    <w:rsid w:val="00DE5492"/>
    <w:rsid w:val="00DE5EB9"/>
    <w:rsid w:val="00DE6227"/>
    <w:rsid w:val="00DE6232"/>
    <w:rsid w:val="00DF1E96"/>
    <w:rsid w:val="00DF2513"/>
    <w:rsid w:val="00DF28DB"/>
    <w:rsid w:val="00DF327D"/>
    <w:rsid w:val="00DF3560"/>
    <w:rsid w:val="00DF5C71"/>
    <w:rsid w:val="00DF5D86"/>
    <w:rsid w:val="00DF6A4C"/>
    <w:rsid w:val="00E0118E"/>
    <w:rsid w:val="00E01A57"/>
    <w:rsid w:val="00E01C40"/>
    <w:rsid w:val="00E02456"/>
    <w:rsid w:val="00E02D06"/>
    <w:rsid w:val="00E03025"/>
    <w:rsid w:val="00E0333D"/>
    <w:rsid w:val="00E057CF"/>
    <w:rsid w:val="00E067DF"/>
    <w:rsid w:val="00E069CA"/>
    <w:rsid w:val="00E11AD2"/>
    <w:rsid w:val="00E11DF9"/>
    <w:rsid w:val="00E1215D"/>
    <w:rsid w:val="00E12415"/>
    <w:rsid w:val="00E124D0"/>
    <w:rsid w:val="00E12EEC"/>
    <w:rsid w:val="00E153E5"/>
    <w:rsid w:val="00E15B1A"/>
    <w:rsid w:val="00E20EAC"/>
    <w:rsid w:val="00E211C1"/>
    <w:rsid w:val="00E2542A"/>
    <w:rsid w:val="00E25BB7"/>
    <w:rsid w:val="00E26847"/>
    <w:rsid w:val="00E27433"/>
    <w:rsid w:val="00E27EFF"/>
    <w:rsid w:val="00E30136"/>
    <w:rsid w:val="00E31987"/>
    <w:rsid w:val="00E32BCC"/>
    <w:rsid w:val="00E35F7C"/>
    <w:rsid w:val="00E36950"/>
    <w:rsid w:val="00E40026"/>
    <w:rsid w:val="00E402A0"/>
    <w:rsid w:val="00E412A9"/>
    <w:rsid w:val="00E42D61"/>
    <w:rsid w:val="00E43F2B"/>
    <w:rsid w:val="00E44888"/>
    <w:rsid w:val="00E44FC6"/>
    <w:rsid w:val="00E452D5"/>
    <w:rsid w:val="00E45582"/>
    <w:rsid w:val="00E462DE"/>
    <w:rsid w:val="00E46AFD"/>
    <w:rsid w:val="00E46E86"/>
    <w:rsid w:val="00E47245"/>
    <w:rsid w:val="00E472CD"/>
    <w:rsid w:val="00E47A35"/>
    <w:rsid w:val="00E47A6C"/>
    <w:rsid w:val="00E50511"/>
    <w:rsid w:val="00E50DDE"/>
    <w:rsid w:val="00E50EBE"/>
    <w:rsid w:val="00E5173D"/>
    <w:rsid w:val="00E52364"/>
    <w:rsid w:val="00E5308F"/>
    <w:rsid w:val="00E559DA"/>
    <w:rsid w:val="00E55D0D"/>
    <w:rsid w:val="00E57D81"/>
    <w:rsid w:val="00E57E32"/>
    <w:rsid w:val="00E6049B"/>
    <w:rsid w:val="00E60F40"/>
    <w:rsid w:val="00E62006"/>
    <w:rsid w:val="00E6307E"/>
    <w:rsid w:val="00E6383A"/>
    <w:rsid w:val="00E64981"/>
    <w:rsid w:val="00E65AEA"/>
    <w:rsid w:val="00E665C0"/>
    <w:rsid w:val="00E67598"/>
    <w:rsid w:val="00E7323E"/>
    <w:rsid w:val="00E73B1F"/>
    <w:rsid w:val="00E74A7B"/>
    <w:rsid w:val="00E750B9"/>
    <w:rsid w:val="00E750C3"/>
    <w:rsid w:val="00E76729"/>
    <w:rsid w:val="00E77373"/>
    <w:rsid w:val="00E8099B"/>
    <w:rsid w:val="00E820F8"/>
    <w:rsid w:val="00E82613"/>
    <w:rsid w:val="00E83056"/>
    <w:rsid w:val="00E83A39"/>
    <w:rsid w:val="00E83DE3"/>
    <w:rsid w:val="00E84F2B"/>
    <w:rsid w:val="00E8565B"/>
    <w:rsid w:val="00E85790"/>
    <w:rsid w:val="00E85F22"/>
    <w:rsid w:val="00E86735"/>
    <w:rsid w:val="00E91C71"/>
    <w:rsid w:val="00E94815"/>
    <w:rsid w:val="00E957C1"/>
    <w:rsid w:val="00EA02B2"/>
    <w:rsid w:val="00EA0A6F"/>
    <w:rsid w:val="00EA20C3"/>
    <w:rsid w:val="00EA21A8"/>
    <w:rsid w:val="00EA2B61"/>
    <w:rsid w:val="00EA374D"/>
    <w:rsid w:val="00EA4085"/>
    <w:rsid w:val="00EA4572"/>
    <w:rsid w:val="00EA4BC6"/>
    <w:rsid w:val="00EA4D5D"/>
    <w:rsid w:val="00EA66DB"/>
    <w:rsid w:val="00EB0C5C"/>
    <w:rsid w:val="00EB131F"/>
    <w:rsid w:val="00EB2968"/>
    <w:rsid w:val="00EB2CA7"/>
    <w:rsid w:val="00EB2FFD"/>
    <w:rsid w:val="00EB332F"/>
    <w:rsid w:val="00EB47F5"/>
    <w:rsid w:val="00EB48C9"/>
    <w:rsid w:val="00EB4DDD"/>
    <w:rsid w:val="00EB52F1"/>
    <w:rsid w:val="00EB5B5C"/>
    <w:rsid w:val="00EB6306"/>
    <w:rsid w:val="00EB6731"/>
    <w:rsid w:val="00EB693F"/>
    <w:rsid w:val="00EB7BB7"/>
    <w:rsid w:val="00EC12E3"/>
    <w:rsid w:val="00EC1EE1"/>
    <w:rsid w:val="00EC2518"/>
    <w:rsid w:val="00EC566C"/>
    <w:rsid w:val="00EC75B1"/>
    <w:rsid w:val="00ED052D"/>
    <w:rsid w:val="00ED14D7"/>
    <w:rsid w:val="00ED1F9A"/>
    <w:rsid w:val="00ED3B13"/>
    <w:rsid w:val="00ED3F86"/>
    <w:rsid w:val="00ED4FA0"/>
    <w:rsid w:val="00ED56E6"/>
    <w:rsid w:val="00ED5E16"/>
    <w:rsid w:val="00ED66AC"/>
    <w:rsid w:val="00ED6CDD"/>
    <w:rsid w:val="00ED6F5F"/>
    <w:rsid w:val="00ED767F"/>
    <w:rsid w:val="00EE067A"/>
    <w:rsid w:val="00EE0D9E"/>
    <w:rsid w:val="00EE1229"/>
    <w:rsid w:val="00EE14DB"/>
    <w:rsid w:val="00EE48F6"/>
    <w:rsid w:val="00EE50DF"/>
    <w:rsid w:val="00EE66E4"/>
    <w:rsid w:val="00EE7418"/>
    <w:rsid w:val="00EE7CB5"/>
    <w:rsid w:val="00EF122A"/>
    <w:rsid w:val="00EF1B10"/>
    <w:rsid w:val="00EF3936"/>
    <w:rsid w:val="00EF3ECF"/>
    <w:rsid w:val="00EF4D38"/>
    <w:rsid w:val="00EF529D"/>
    <w:rsid w:val="00EF6C2B"/>
    <w:rsid w:val="00F00779"/>
    <w:rsid w:val="00F026BE"/>
    <w:rsid w:val="00F0414F"/>
    <w:rsid w:val="00F04F2D"/>
    <w:rsid w:val="00F04F5A"/>
    <w:rsid w:val="00F050EE"/>
    <w:rsid w:val="00F05803"/>
    <w:rsid w:val="00F05A24"/>
    <w:rsid w:val="00F05B19"/>
    <w:rsid w:val="00F10EBC"/>
    <w:rsid w:val="00F13E2C"/>
    <w:rsid w:val="00F14B2E"/>
    <w:rsid w:val="00F14FE1"/>
    <w:rsid w:val="00F159B4"/>
    <w:rsid w:val="00F1777F"/>
    <w:rsid w:val="00F2290D"/>
    <w:rsid w:val="00F254AF"/>
    <w:rsid w:val="00F2636F"/>
    <w:rsid w:val="00F32F93"/>
    <w:rsid w:val="00F34095"/>
    <w:rsid w:val="00F34418"/>
    <w:rsid w:val="00F347AC"/>
    <w:rsid w:val="00F35008"/>
    <w:rsid w:val="00F3565B"/>
    <w:rsid w:val="00F35C2B"/>
    <w:rsid w:val="00F3624A"/>
    <w:rsid w:val="00F36A30"/>
    <w:rsid w:val="00F36B33"/>
    <w:rsid w:val="00F37074"/>
    <w:rsid w:val="00F4195D"/>
    <w:rsid w:val="00F4276F"/>
    <w:rsid w:val="00F42AC9"/>
    <w:rsid w:val="00F43970"/>
    <w:rsid w:val="00F45859"/>
    <w:rsid w:val="00F4769B"/>
    <w:rsid w:val="00F47AEF"/>
    <w:rsid w:val="00F52373"/>
    <w:rsid w:val="00F524BA"/>
    <w:rsid w:val="00F5322B"/>
    <w:rsid w:val="00F5487F"/>
    <w:rsid w:val="00F55F70"/>
    <w:rsid w:val="00F57304"/>
    <w:rsid w:val="00F6035A"/>
    <w:rsid w:val="00F60795"/>
    <w:rsid w:val="00F610A3"/>
    <w:rsid w:val="00F6271B"/>
    <w:rsid w:val="00F629F5"/>
    <w:rsid w:val="00F62C6A"/>
    <w:rsid w:val="00F62DF3"/>
    <w:rsid w:val="00F64A7E"/>
    <w:rsid w:val="00F65315"/>
    <w:rsid w:val="00F676A2"/>
    <w:rsid w:val="00F67F46"/>
    <w:rsid w:val="00F70787"/>
    <w:rsid w:val="00F71341"/>
    <w:rsid w:val="00F7198E"/>
    <w:rsid w:val="00F71AB4"/>
    <w:rsid w:val="00F71D46"/>
    <w:rsid w:val="00F731C6"/>
    <w:rsid w:val="00F73AF6"/>
    <w:rsid w:val="00F74BEC"/>
    <w:rsid w:val="00F74F74"/>
    <w:rsid w:val="00F765A0"/>
    <w:rsid w:val="00F768AF"/>
    <w:rsid w:val="00F778DA"/>
    <w:rsid w:val="00F81659"/>
    <w:rsid w:val="00F824B3"/>
    <w:rsid w:val="00F82C0E"/>
    <w:rsid w:val="00F83114"/>
    <w:rsid w:val="00F83B57"/>
    <w:rsid w:val="00F83CFE"/>
    <w:rsid w:val="00F83D1E"/>
    <w:rsid w:val="00F861DE"/>
    <w:rsid w:val="00F8768E"/>
    <w:rsid w:val="00F91257"/>
    <w:rsid w:val="00F91EE1"/>
    <w:rsid w:val="00F92475"/>
    <w:rsid w:val="00F92AB0"/>
    <w:rsid w:val="00F9563C"/>
    <w:rsid w:val="00FA06A7"/>
    <w:rsid w:val="00FA07C3"/>
    <w:rsid w:val="00FA458C"/>
    <w:rsid w:val="00FA499C"/>
    <w:rsid w:val="00FA501D"/>
    <w:rsid w:val="00FA75D7"/>
    <w:rsid w:val="00FB04D4"/>
    <w:rsid w:val="00FB225B"/>
    <w:rsid w:val="00FB2AAE"/>
    <w:rsid w:val="00FB464C"/>
    <w:rsid w:val="00FB4A68"/>
    <w:rsid w:val="00FB4ED7"/>
    <w:rsid w:val="00FB60CB"/>
    <w:rsid w:val="00FC1B07"/>
    <w:rsid w:val="00FC281D"/>
    <w:rsid w:val="00FC2A6F"/>
    <w:rsid w:val="00FC3141"/>
    <w:rsid w:val="00FC389C"/>
    <w:rsid w:val="00FC43CE"/>
    <w:rsid w:val="00FC52B5"/>
    <w:rsid w:val="00FC5B24"/>
    <w:rsid w:val="00FC5C9C"/>
    <w:rsid w:val="00FC6427"/>
    <w:rsid w:val="00FC7489"/>
    <w:rsid w:val="00FD03C0"/>
    <w:rsid w:val="00FD14FD"/>
    <w:rsid w:val="00FD273C"/>
    <w:rsid w:val="00FD73E0"/>
    <w:rsid w:val="00FE04F0"/>
    <w:rsid w:val="00FE21C8"/>
    <w:rsid w:val="00FE249B"/>
    <w:rsid w:val="00FE2536"/>
    <w:rsid w:val="00FE3233"/>
    <w:rsid w:val="00FE34FB"/>
    <w:rsid w:val="00FE3E91"/>
    <w:rsid w:val="00FE3F8F"/>
    <w:rsid w:val="00FE42B7"/>
    <w:rsid w:val="00FE7512"/>
    <w:rsid w:val="00FE797C"/>
    <w:rsid w:val="00FE7ACE"/>
    <w:rsid w:val="00FE7D8C"/>
    <w:rsid w:val="00FE7E56"/>
    <w:rsid w:val="00FF0687"/>
    <w:rsid w:val="00FF1ABA"/>
    <w:rsid w:val="00FF26B2"/>
    <w:rsid w:val="00FF29BE"/>
    <w:rsid w:val="00FF3CB6"/>
    <w:rsid w:val="00FF5357"/>
    <w:rsid w:val="00FF6350"/>
    <w:rsid w:val="00FF7192"/>
    <w:rsid w:val="021874D5"/>
    <w:rsid w:val="026DF19D"/>
    <w:rsid w:val="02D0CA48"/>
    <w:rsid w:val="02FEBCC9"/>
    <w:rsid w:val="03645181"/>
    <w:rsid w:val="036DBAB0"/>
    <w:rsid w:val="03C19579"/>
    <w:rsid w:val="03CF153D"/>
    <w:rsid w:val="03F13DC8"/>
    <w:rsid w:val="045F7A13"/>
    <w:rsid w:val="047A405E"/>
    <w:rsid w:val="05B2EBFB"/>
    <w:rsid w:val="05D8EB1D"/>
    <w:rsid w:val="069ECF69"/>
    <w:rsid w:val="06D32180"/>
    <w:rsid w:val="07DE49F9"/>
    <w:rsid w:val="0840008A"/>
    <w:rsid w:val="08B42D36"/>
    <w:rsid w:val="08B50BBD"/>
    <w:rsid w:val="09A3D219"/>
    <w:rsid w:val="09CFC492"/>
    <w:rsid w:val="0A20FB7F"/>
    <w:rsid w:val="0A5EAE7D"/>
    <w:rsid w:val="0AB46504"/>
    <w:rsid w:val="0ACA9809"/>
    <w:rsid w:val="0AEBFB8B"/>
    <w:rsid w:val="0B9C5057"/>
    <w:rsid w:val="0BA24B75"/>
    <w:rsid w:val="0BD7C5F9"/>
    <w:rsid w:val="0C60D4CC"/>
    <w:rsid w:val="0C825DE6"/>
    <w:rsid w:val="0CB3B186"/>
    <w:rsid w:val="0D0F19BE"/>
    <w:rsid w:val="0D150298"/>
    <w:rsid w:val="0D60B722"/>
    <w:rsid w:val="0D798865"/>
    <w:rsid w:val="0D944069"/>
    <w:rsid w:val="0E09735D"/>
    <w:rsid w:val="0E0A8AF8"/>
    <w:rsid w:val="0EEA890F"/>
    <w:rsid w:val="0EEEDFBF"/>
    <w:rsid w:val="0F3980F6"/>
    <w:rsid w:val="0F4E46E6"/>
    <w:rsid w:val="0FBB8B11"/>
    <w:rsid w:val="105E75A9"/>
    <w:rsid w:val="10887DD3"/>
    <w:rsid w:val="10A381C5"/>
    <w:rsid w:val="10AA291A"/>
    <w:rsid w:val="10F5156F"/>
    <w:rsid w:val="110D61EC"/>
    <w:rsid w:val="11CFB005"/>
    <w:rsid w:val="12050F8D"/>
    <w:rsid w:val="123390CD"/>
    <w:rsid w:val="125F6A0D"/>
    <w:rsid w:val="12750DF0"/>
    <w:rsid w:val="12C263A3"/>
    <w:rsid w:val="12F365D2"/>
    <w:rsid w:val="133D53F4"/>
    <w:rsid w:val="13F8E829"/>
    <w:rsid w:val="14666696"/>
    <w:rsid w:val="14F9A1C5"/>
    <w:rsid w:val="166AB890"/>
    <w:rsid w:val="16739B74"/>
    <w:rsid w:val="169C17CA"/>
    <w:rsid w:val="16EE8F1F"/>
    <w:rsid w:val="17C0185F"/>
    <w:rsid w:val="1843469C"/>
    <w:rsid w:val="18B14B9C"/>
    <w:rsid w:val="191494EC"/>
    <w:rsid w:val="1984F5B7"/>
    <w:rsid w:val="199EAD72"/>
    <w:rsid w:val="19C2FB4E"/>
    <w:rsid w:val="1A5B9AAF"/>
    <w:rsid w:val="1A6DEC88"/>
    <w:rsid w:val="1AACF24F"/>
    <w:rsid w:val="1AE3107C"/>
    <w:rsid w:val="1B0043B4"/>
    <w:rsid w:val="1B905220"/>
    <w:rsid w:val="1B9D1AA0"/>
    <w:rsid w:val="1BCACBD3"/>
    <w:rsid w:val="1C89D68F"/>
    <w:rsid w:val="1CE84F88"/>
    <w:rsid w:val="1CF09D95"/>
    <w:rsid w:val="1D091850"/>
    <w:rsid w:val="1D1BB0F8"/>
    <w:rsid w:val="1D653B6E"/>
    <w:rsid w:val="1D73485C"/>
    <w:rsid w:val="1DD5CE1E"/>
    <w:rsid w:val="1E2D9492"/>
    <w:rsid w:val="1E4C8ED6"/>
    <w:rsid w:val="1E53BF34"/>
    <w:rsid w:val="1E5CA218"/>
    <w:rsid w:val="1E80396C"/>
    <w:rsid w:val="1EFC25AC"/>
    <w:rsid w:val="1F20277E"/>
    <w:rsid w:val="1F8CF1EB"/>
    <w:rsid w:val="1FAC406B"/>
    <w:rsid w:val="203FAEA3"/>
    <w:rsid w:val="205948A7"/>
    <w:rsid w:val="20E09BE8"/>
    <w:rsid w:val="20FB562D"/>
    <w:rsid w:val="2198A2CC"/>
    <w:rsid w:val="2228F3CF"/>
    <w:rsid w:val="22775556"/>
    <w:rsid w:val="22AF3683"/>
    <w:rsid w:val="22FC503B"/>
    <w:rsid w:val="236F3A69"/>
    <w:rsid w:val="23BCE82C"/>
    <w:rsid w:val="240010CF"/>
    <w:rsid w:val="24115485"/>
    <w:rsid w:val="244B06E4"/>
    <w:rsid w:val="24C2E215"/>
    <w:rsid w:val="24FC48C1"/>
    <w:rsid w:val="250E979A"/>
    <w:rsid w:val="2591623B"/>
    <w:rsid w:val="26089D19"/>
    <w:rsid w:val="268FA480"/>
    <w:rsid w:val="26A9D083"/>
    <w:rsid w:val="26BF393F"/>
    <w:rsid w:val="27312DB0"/>
    <w:rsid w:val="277074DC"/>
    <w:rsid w:val="27BD2254"/>
    <w:rsid w:val="280AB893"/>
    <w:rsid w:val="28785FE2"/>
    <w:rsid w:val="28C34B1E"/>
    <w:rsid w:val="28CDFB2B"/>
    <w:rsid w:val="292F0C5C"/>
    <w:rsid w:val="29C57874"/>
    <w:rsid w:val="2A4D3E98"/>
    <w:rsid w:val="2A90CB45"/>
    <w:rsid w:val="2AEC9532"/>
    <w:rsid w:val="2B46A0C8"/>
    <w:rsid w:val="2B57143A"/>
    <w:rsid w:val="2BF644E0"/>
    <w:rsid w:val="2C10A759"/>
    <w:rsid w:val="2C3AB8CB"/>
    <w:rsid w:val="2C77479F"/>
    <w:rsid w:val="2C8B36A2"/>
    <w:rsid w:val="2CAE0E02"/>
    <w:rsid w:val="2CF45F84"/>
    <w:rsid w:val="2DCAB874"/>
    <w:rsid w:val="2DF31525"/>
    <w:rsid w:val="2E665524"/>
    <w:rsid w:val="2FB05F15"/>
    <w:rsid w:val="2FBE40E8"/>
    <w:rsid w:val="30143FDD"/>
    <w:rsid w:val="3082EEE4"/>
    <w:rsid w:val="31001645"/>
    <w:rsid w:val="316B5D1A"/>
    <w:rsid w:val="31B6375C"/>
    <w:rsid w:val="31C64343"/>
    <w:rsid w:val="323154D5"/>
    <w:rsid w:val="32399064"/>
    <w:rsid w:val="3271E819"/>
    <w:rsid w:val="330099E6"/>
    <w:rsid w:val="3309F6EA"/>
    <w:rsid w:val="331ED6BB"/>
    <w:rsid w:val="34614DEF"/>
    <w:rsid w:val="3498269C"/>
    <w:rsid w:val="34E585F1"/>
    <w:rsid w:val="351045D9"/>
    <w:rsid w:val="3517DD2A"/>
    <w:rsid w:val="358389B2"/>
    <w:rsid w:val="35A58CCC"/>
    <w:rsid w:val="35C7D352"/>
    <w:rsid w:val="36146C69"/>
    <w:rsid w:val="364C079E"/>
    <w:rsid w:val="3653F429"/>
    <w:rsid w:val="365426FA"/>
    <w:rsid w:val="36649788"/>
    <w:rsid w:val="3667C5BE"/>
    <w:rsid w:val="36DF6C75"/>
    <w:rsid w:val="36E7899F"/>
    <w:rsid w:val="37323903"/>
    <w:rsid w:val="378CC3A8"/>
    <w:rsid w:val="37FB4692"/>
    <w:rsid w:val="3898DC9F"/>
    <w:rsid w:val="39431CAF"/>
    <w:rsid w:val="39505E7C"/>
    <w:rsid w:val="39A8EB2D"/>
    <w:rsid w:val="39EFBA9A"/>
    <w:rsid w:val="3A52278B"/>
    <w:rsid w:val="3B42F526"/>
    <w:rsid w:val="3BA6548C"/>
    <w:rsid w:val="3C2F94DC"/>
    <w:rsid w:val="3D120D51"/>
    <w:rsid w:val="3D2CD7F1"/>
    <w:rsid w:val="3E034E57"/>
    <w:rsid w:val="3E1BA2B6"/>
    <w:rsid w:val="3E4E8197"/>
    <w:rsid w:val="3E6F1D84"/>
    <w:rsid w:val="3EDA15FA"/>
    <w:rsid w:val="3EF4A9B5"/>
    <w:rsid w:val="3FE43EC3"/>
    <w:rsid w:val="3FFF0454"/>
    <w:rsid w:val="403057F4"/>
    <w:rsid w:val="4062E51C"/>
    <w:rsid w:val="40C5C9C5"/>
    <w:rsid w:val="40CB2C7C"/>
    <w:rsid w:val="4125FAAE"/>
    <w:rsid w:val="41882E80"/>
    <w:rsid w:val="41D7B2AA"/>
    <w:rsid w:val="41E33053"/>
    <w:rsid w:val="41F9FF4F"/>
    <w:rsid w:val="424B81F5"/>
    <w:rsid w:val="425B9E4C"/>
    <w:rsid w:val="42A407DF"/>
    <w:rsid w:val="42DDD902"/>
    <w:rsid w:val="42F0763A"/>
    <w:rsid w:val="42F7FD7E"/>
    <w:rsid w:val="433C5CF5"/>
    <w:rsid w:val="433D5E08"/>
    <w:rsid w:val="437B76E7"/>
    <w:rsid w:val="43D538C4"/>
    <w:rsid w:val="443D3677"/>
    <w:rsid w:val="4464727D"/>
    <w:rsid w:val="446F2C27"/>
    <w:rsid w:val="447AA582"/>
    <w:rsid w:val="44DE509D"/>
    <w:rsid w:val="44F87E13"/>
    <w:rsid w:val="4550EF5C"/>
    <w:rsid w:val="4581D8F3"/>
    <w:rsid w:val="459ACE7F"/>
    <w:rsid w:val="45A914F9"/>
    <w:rsid w:val="45FD314D"/>
    <w:rsid w:val="4613B35C"/>
    <w:rsid w:val="46C0D33A"/>
    <w:rsid w:val="4704DC01"/>
    <w:rsid w:val="472CEBED"/>
    <w:rsid w:val="474E5225"/>
    <w:rsid w:val="47F8E9A7"/>
    <w:rsid w:val="48268764"/>
    <w:rsid w:val="487E688A"/>
    <w:rsid w:val="4892D527"/>
    <w:rsid w:val="48D2DBE8"/>
    <w:rsid w:val="48DA476B"/>
    <w:rsid w:val="48EF127F"/>
    <w:rsid w:val="4912540E"/>
    <w:rsid w:val="49BDC55E"/>
    <w:rsid w:val="49F5213A"/>
    <w:rsid w:val="4A137A55"/>
    <w:rsid w:val="4A802F88"/>
    <w:rsid w:val="4B01AC7B"/>
    <w:rsid w:val="4B49931A"/>
    <w:rsid w:val="4B4C6708"/>
    <w:rsid w:val="4B91188D"/>
    <w:rsid w:val="4BBC306A"/>
    <w:rsid w:val="4BC7F478"/>
    <w:rsid w:val="4BEBB5B7"/>
    <w:rsid w:val="4BFFFF08"/>
    <w:rsid w:val="4C14AF2A"/>
    <w:rsid w:val="4C44BE8F"/>
    <w:rsid w:val="4C65FB05"/>
    <w:rsid w:val="4CB5DF03"/>
    <w:rsid w:val="4D53CBB8"/>
    <w:rsid w:val="4DD508F5"/>
    <w:rsid w:val="4E2F0D46"/>
    <w:rsid w:val="4E5C671D"/>
    <w:rsid w:val="4E6C0E5D"/>
    <w:rsid w:val="4F29D390"/>
    <w:rsid w:val="4F637EBE"/>
    <w:rsid w:val="50A87961"/>
    <w:rsid w:val="50D88C73"/>
    <w:rsid w:val="514C10E9"/>
    <w:rsid w:val="5186A390"/>
    <w:rsid w:val="51F3957E"/>
    <w:rsid w:val="520C0CF5"/>
    <w:rsid w:val="526278C6"/>
    <w:rsid w:val="52D6DE8C"/>
    <w:rsid w:val="536655E4"/>
    <w:rsid w:val="53AF5E5C"/>
    <w:rsid w:val="53E7BFBF"/>
    <w:rsid w:val="546C79A2"/>
    <w:rsid w:val="546FB464"/>
    <w:rsid w:val="547F723C"/>
    <w:rsid w:val="5498B3D9"/>
    <w:rsid w:val="55214262"/>
    <w:rsid w:val="553AD82D"/>
    <w:rsid w:val="55982F8E"/>
    <w:rsid w:val="55EC8F88"/>
    <w:rsid w:val="560767DA"/>
    <w:rsid w:val="563A15DE"/>
    <w:rsid w:val="56B7169F"/>
    <w:rsid w:val="56F73416"/>
    <w:rsid w:val="577A24D3"/>
    <w:rsid w:val="5822760C"/>
    <w:rsid w:val="582B6B5D"/>
    <w:rsid w:val="58B377F4"/>
    <w:rsid w:val="592537CD"/>
    <w:rsid w:val="594B4ACB"/>
    <w:rsid w:val="59562729"/>
    <w:rsid w:val="596B5981"/>
    <w:rsid w:val="596F8B91"/>
    <w:rsid w:val="5A34BD6B"/>
    <w:rsid w:val="5A4DB2F7"/>
    <w:rsid w:val="5A62E9DD"/>
    <w:rsid w:val="5AC6332D"/>
    <w:rsid w:val="5B6CF1B1"/>
    <w:rsid w:val="5B869770"/>
    <w:rsid w:val="5C4AAC62"/>
    <w:rsid w:val="5C62417E"/>
    <w:rsid w:val="5C6B51DA"/>
    <w:rsid w:val="5CA978C9"/>
    <w:rsid w:val="5CD3DF47"/>
    <w:rsid w:val="5CFC61FA"/>
    <w:rsid w:val="5DAEFBAA"/>
    <w:rsid w:val="5DBD192A"/>
    <w:rsid w:val="5E42FCB4"/>
    <w:rsid w:val="5EDD294A"/>
    <w:rsid w:val="5F45CF6F"/>
    <w:rsid w:val="5FCBA2D5"/>
    <w:rsid w:val="5FEDDEEA"/>
    <w:rsid w:val="601781BB"/>
    <w:rsid w:val="61B180BC"/>
    <w:rsid w:val="61D043F5"/>
    <w:rsid w:val="61E70BE5"/>
    <w:rsid w:val="626F8F59"/>
    <w:rsid w:val="627A11BF"/>
    <w:rsid w:val="62908A4D"/>
    <w:rsid w:val="62E0B981"/>
    <w:rsid w:val="62EDA22A"/>
    <w:rsid w:val="63093F5C"/>
    <w:rsid w:val="63A9F4B4"/>
    <w:rsid w:val="63C68459"/>
    <w:rsid w:val="63EB6AF9"/>
    <w:rsid w:val="63F68FBF"/>
    <w:rsid w:val="64207408"/>
    <w:rsid w:val="6433E77F"/>
    <w:rsid w:val="643793EE"/>
    <w:rsid w:val="643F4DA8"/>
    <w:rsid w:val="645F01CA"/>
    <w:rsid w:val="64681D45"/>
    <w:rsid w:val="6504DA89"/>
    <w:rsid w:val="6508ED82"/>
    <w:rsid w:val="65F0C5A0"/>
    <w:rsid w:val="661F44B2"/>
    <w:rsid w:val="662911A3"/>
    <w:rsid w:val="664259C1"/>
    <w:rsid w:val="664DA9F2"/>
    <w:rsid w:val="67690D92"/>
    <w:rsid w:val="6770327B"/>
    <w:rsid w:val="67746D99"/>
    <w:rsid w:val="67AF349A"/>
    <w:rsid w:val="68388E40"/>
    <w:rsid w:val="683FDEEA"/>
    <w:rsid w:val="685CF946"/>
    <w:rsid w:val="6881E081"/>
    <w:rsid w:val="69067F17"/>
    <w:rsid w:val="697D3B08"/>
    <w:rsid w:val="69C45E50"/>
    <w:rsid w:val="6A0EA11A"/>
    <w:rsid w:val="6A1F12A3"/>
    <w:rsid w:val="6A38DC15"/>
    <w:rsid w:val="6A48919A"/>
    <w:rsid w:val="6A624507"/>
    <w:rsid w:val="6A63DE7C"/>
    <w:rsid w:val="6AB874F0"/>
    <w:rsid w:val="6B44E202"/>
    <w:rsid w:val="6C294D9D"/>
    <w:rsid w:val="6CA6EB42"/>
    <w:rsid w:val="6CEF1A59"/>
    <w:rsid w:val="6D36FF43"/>
    <w:rsid w:val="6D7A2FCA"/>
    <w:rsid w:val="6DCD3A62"/>
    <w:rsid w:val="6E8AEABA"/>
    <w:rsid w:val="6ED20656"/>
    <w:rsid w:val="6F1E4F12"/>
    <w:rsid w:val="6F2542C4"/>
    <w:rsid w:val="6FCF4FBF"/>
    <w:rsid w:val="7005B3FA"/>
    <w:rsid w:val="7048C5C0"/>
    <w:rsid w:val="70BC5B55"/>
    <w:rsid w:val="70FC5721"/>
    <w:rsid w:val="7143DDC6"/>
    <w:rsid w:val="7144426D"/>
    <w:rsid w:val="71B55C62"/>
    <w:rsid w:val="71C20BC5"/>
    <w:rsid w:val="71D4321E"/>
    <w:rsid w:val="723F5B6E"/>
    <w:rsid w:val="72412C63"/>
    <w:rsid w:val="72484418"/>
    <w:rsid w:val="7274EA80"/>
    <w:rsid w:val="72982782"/>
    <w:rsid w:val="731D1D32"/>
    <w:rsid w:val="752497CF"/>
    <w:rsid w:val="7550652F"/>
    <w:rsid w:val="755DBC6A"/>
    <w:rsid w:val="75893B88"/>
    <w:rsid w:val="75C27EE4"/>
    <w:rsid w:val="75D0CF78"/>
    <w:rsid w:val="7619ACC9"/>
    <w:rsid w:val="7662084F"/>
    <w:rsid w:val="7676D993"/>
    <w:rsid w:val="76EC3590"/>
    <w:rsid w:val="76F7E42E"/>
    <w:rsid w:val="77F6036E"/>
    <w:rsid w:val="78429CCE"/>
    <w:rsid w:val="78B8E75D"/>
    <w:rsid w:val="7A8832CE"/>
    <w:rsid w:val="7A9EE83C"/>
    <w:rsid w:val="7AC1E7D9"/>
    <w:rsid w:val="7AD9C190"/>
    <w:rsid w:val="7BB32CC3"/>
    <w:rsid w:val="7C08C229"/>
    <w:rsid w:val="7C3C5586"/>
    <w:rsid w:val="7C5A2A63"/>
    <w:rsid w:val="7C983ED3"/>
    <w:rsid w:val="7C9DC88B"/>
    <w:rsid w:val="7CF839C9"/>
    <w:rsid w:val="7D1FF553"/>
    <w:rsid w:val="7D527FE2"/>
    <w:rsid w:val="7E11E0B2"/>
    <w:rsid w:val="7EC6E267"/>
    <w:rsid w:val="7ED3FCE6"/>
    <w:rsid w:val="7F33ACD4"/>
    <w:rsid w:val="7F463EF1"/>
    <w:rsid w:val="7FD19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E2104"/>
  <w15:chartTrackingRefBased/>
  <w15:docId w15:val="{31200DC8-3FB0-4BB1-BAE7-4D6FD7CEC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826"/>
    <w:pPr>
      <w:spacing w:before="280"/>
    </w:pPr>
    <w:rPr>
      <w:rFonts w:eastAsiaTheme="minorEastAsia" w:cs="Times New Roman"/>
      <w:sz w:val="22"/>
      <w:szCs w:val="22"/>
    </w:rPr>
  </w:style>
  <w:style w:type="paragraph" w:styleId="Heading1">
    <w:name w:val="heading 1"/>
    <w:basedOn w:val="Normal"/>
    <w:link w:val="Heading1Char"/>
    <w:uiPriority w:val="9"/>
    <w:qFormat/>
    <w:rsid w:val="00867826"/>
    <w:pPr>
      <w:keepNext/>
      <w:keepLines/>
      <w:outlineLvl w:val="0"/>
    </w:pPr>
    <w:rPr>
      <w:rFonts w:asciiTheme="majorHAnsi" w:hAnsiTheme="majorHAnsi"/>
      <w:b/>
    </w:rPr>
  </w:style>
  <w:style w:type="paragraph" w:styleId="Heading2">
    <w:name w:val="heading 2"/>
    <w:basedOn w:val="Normal"/>
    <w:link w:val="Heading2Char"/>
    <w:uiPriority w:val="9"/>
    <w:unhideWhenUsed/>
    <w:qFormat/>
    <w:rsid w:val="00E83A39"/>
    <w:pPr>
      <w:widowControl w:val="0"/>
      <w:autoSpaceDE w:val="0"/>
      <w:autoSpaceDN w:val="0"/>
      <w:spacing w:before="0"/>
      <w:ind w:left="120"/>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7826"/>
    <w:pPr>
      <w:tabs>
        <w:tab w:val="center" w:pos="4680"/>
        <w:tab w:val="right" w:pos="9360"/>
      </w:tabs>
      <w:spacing w:before="0"/>
    </w:pPr>
    <w:rPr>
      <w:rFonts w:eastAsiaTheme="minorHAnsi" w:cstheme="minorBidi"/>
      <w:sz w:val="24"/>
      <w:szCs w:val="24"/>
    </w:rPr>
  </w:style>
  <w:style w:type="character" w:customStyle="1" w:styleId="HeaderChar">
    <w:name w:val="Header Char"/>
    <w:basedOn w:val="DefaultParagraphFont"/>
    <w:link w:val="Header"/>
    <w:uiPriority w:val="99"/>
    <w:rsid w:val="00867826"/>
  </w:style>
  <w:style w:type="paragraph" w:styleId="Footer">
    <w:name w:val="footer"/>
    <w:basedOn w:val="Normal"/>
    <w:link w:val="FooterChar"/>
    <w:uiPriority w:val="99"/>
    <w:unhideWhenUsed/>
    <w:rsid w:val="00867826"/>
    <w:pPr>
      <w:tabs>
        <w:tab w:val="center" w:pos="4680"/>
        <w:tab w:val="right" w:pos="9360"/>
      </w:tabs>
      <w:spacing w:before="0"/>
    </w:pPr>
    <w:rPr>
      <w:rFonts w:eastAsiaTheme="minorHAnsi" w:cstheme="minorBidi"/>
      <w:sz w:val="24"/>
      <w:szCs w:val="24"/>
    </w:rPr>
  </w:style>
  <w:style w:type="character" w:customStyle="1" w:styleId="FooterChar">
    <w:name w:val="Footer Char"/>
    <w:basedOn w:val="DefaultParagraphFont"/>
    <w:link w:val="Footer"/>
    <w:uiPriority w:val="99"/>
    <w:rsid w:val="00867826"/>
  </w:style>
  <w:style w:type="character" w:customStyle="1" w:styleId="Heading1Char">
    <w:name w:val="Heading 1 Char"/>
    <w:basedOn w:val="DefaultParagraphFont"/>
    <w:link w:val="Heading1"/>
    <w:uiPriority w:val="9"/>
    <w:rsid w:val="00867826"/>
    <w:rPr>
      <w:rFonts w:asciiTheme="majorHAnsi" w:eastAsiaTheme="minorEastAsia" w:hAnsiTheme="majorHAnsi" w:cs="Times New Roman"/>
      <w:b/>
      <w:sz w:val="22"/>
      <w:szCs w:val="22"/>
    </w:rPr>
  </w:style>
  <w:style w:type="table" w:customStyle="1" w:styleId="Memotable">
    <w:name w:val="Memo table"/>
    <w:basedOn w:val="TableNormal"/>
    <w:uiPriority w:val="99"/>
    <w:rsid w:val="00867826"/>
    <w:pPr>
      <w:spacing w:before="240"/>
      <w:contextualSpacing/>
    </w:pPr>
    <w:rPr>
      <w:rFonts w:eastAsiaTheme="minorEastAsia" w:cs="Times New Roman"/>
      <w:sz w:val="22"/>
      <w:szCs w:val="22"/>
    </w:rPr>
    <w:tblPr>
      <w:tblBorders>
        <w:bottom w:val="single" w:sz="2" w:space="0" w:color="auto"/>
      </w:tblBorders>
    </w:tblPr>
    <w:tblStylePr w:type="firstCol">
      <w:pPr>
        <w:wordWrap/>
        <w:spacing w:beforeLines="0" w:before="240" w:beforeAutospacing="0"/>
        <w:contextualSpacing/>
      </w:pPr>
      <w:rPr>
        <w:rFonts w:asciiTheme="majorHAnsi" w:hAnsiTheme="majorHAnsi"/>
      </w:rPr>
    </w:tblStylePr>
  </w:style>
  <w:style w:type="table" w:styleId="TableGrid">
    <w:name w:val="Table Grid"/>
    <w:basedOn w:val="TableNormal"/>
    <w:uiPriority w:val="39"/>
    <w:rsid w:val="009B4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83A39"/>
    <w:rPr>
      <w:rFonts w:ascii="Arial" w:eastAsia="Arial" w:hAnsi="Arial" w:cs="Arial"/>
      <w:b/>
      <w:bCs/>
      <w:sz w:val="22"/>
      <w:szCs w:val="22"/>
    </w:rPr>
  </w:style>
  <w:style w:type="paragraph" w:styleId="BodyText">
    <w:name w:val="Body Text"/>
    <w:basedOn w:val="Normal"/>
    <w:link w:val="BodyTextChar"/>
    <w:uiPriority w:val="1"/>
    <w:qFormat/>
    <w:rsid w:val="00E83A39"/>
    <w:pPr>
      <w:widowControl w:val="0"/>
      <w:autoSpaceDE w:val="0"/>
      <w:autoSpaceDN w:val="0"/>
      <w:spacing w:before="0"/>
    </w:pPr>
    <w:rPr>
      <w:rFonts w:ascii="Arial" w:eastAsia="Arial" w:hAnsi="Arial" w:cs="Arial"/>
    </w:rPr>
  </w:style>
  <w:style w:type="character" w:customStyle="1" w:styleId="BodyTextChar">
    <w:name w:val="Body Text Char"/>
    <w:basedOn w:val="DefaultParagraphFont"/>
    <w:link w:val="BodyText"/>
    <w:uiPriority w:val="1"/>
    <w:rsid w:val="00E83A39"/>
    <w:rPr>
      <w:rFonts w:ascii="Arial" w:eastAsia="Arial" w:hAnsi="Arial" w:cs="Arial"/>
      <w:sz w:val="22"/>
      <w:szCs w:val="22"/>
    </w:rPr>
  </w:style>
  <w:style w:type="paragraph" w:styleId="ListParagraph">
    <w:name w:val="List Paragraph"/>
    <w:basedOn w:val="Normal"/>
    <w:uiPriority w:val="34"/>
    <w:qFormat/>
    <w:rsid w:val="00E83A39"/>
    <w:pPr>
      <w:widowControl w:val="0"/>
      <w:autoSpaceDE w:val="0"/>
      <w:autoSpaceDN w:val="0"/>
      <w:spacing w:before="0"/>
      <w:ind w:left="840" w:hanging="360"/>
    </w:pPr>
    <w:rPr>
      <w:rFonts w:ascii="Arial" w:eastAsia="Arial" w:hAnsi="Arial" w:cs="Arial"/>
    </w:rPr>
  </w:style>
  <w:style w:type="paragraph" w:customStyle="1" w:styleId="TableParagraph">
    <w:name w:val="Table Paragraph"/>
    <w:basedOn w:val="Normal"/>
    <w:uiPriority w:val="1"/>
    <w:qFormat/>
    <w:rsid w:val="00E83A39"/>
    <w:pPr>
      <w:widowControl w:val="0"/>
      <w:autoSpaceDE w:val="0"/>
      <w:autoSpaceDN w:val="0"/>
      <w:spacing w:before="0"/>
    </w:pPr>
    <w:rPr>
      <w:rFonts w:ascii="Arial" w:eastAsia="Arial" w:hAnsi="Arial" w:cs="Arial"/>
    </w:rPr>
  </w:style>
  <w:style w:type="character" w:styleId="CommentReference">
    <w:name w:val="annotation reference"/>
    <w:basedOn w:val="DefaultParagraphFont"/>
    <w:uiPriority w:val="99"/>
    <w:semiHidden/>
    <w:unhideWhenUsed/>
    <w:rsid w:val="00E83A39"/>
    <w:rPr>
      <w:sz w:val="16"/>
      <w:szCs w:val="16"/>
    </w:rPr>
  </w:style>
  <w:style w:type="paragraph" w:styleId="CommentText">
    <w:name w:val="annotation text"/>
    <w:basedOn w:val="Normal"/>
    <w:link w:val="CommentTextChar"/>
    <w:uiPriority w:val="99"/>
    <w:unhideWhenUsed/>
    <w:rsid w:val="00E83A39"/>
    <w:pPr>
      <w:widowControl w:val="0"/>
      <w:autoSpaceDE w:val="0"/>
      <w:autoSpaceDN w:val="0"/>
      <w:spacing w:before="0"/>
    </w:pPr>
    <w:rPr>
      <w:rFonts w:ascii="Arial" w:eastAsia="Arial" w:hAnsi="Arial" w:cs="Arial"/>
      <w:sz w:val="20"/>
      <w:szCs w:val="20"/>
    </w:rPr>
  </w:style>
  <w:style w:type="character" w:customStyle="1" w:styleId="CommentTextChar">
    <w:name w:val="Comment Text Char"/>
    <w:basedOn w:val="DefaultParagraphFont"/>
    <w:link w:val="CommentText"/>
    <w:uiPriority w:val="99"/>
    <w:rsid w:val="00E83A3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83A39"/>
    <w:rPr>
      <w:b/>
      <w:bCs/>
    </w:rPr>
  </w:style>
  <w:style w:type="character" w:customStyle="1" w:styleId="CommentSubjectChar">
    <w:name w:val="Comment Subject Char"/>
    <w:basedOn w:val="CommentTextChar"/>
    <w:link w:val="CommentSubject"/>
    <w:uiPriority w:val="99"/>
    <w:semiHidden/>
    <w:rsid w:val="00E83A39"/>
    <w:rPr>
      <w:rFonts w:ascii="Arial" w:eastAsia="Arial" w:hAnsi="Arial" w:cs="Arial"/>
      <w:b/>
      <w:bCs/>
      <w:sz w:val="20"/>
      <w:szCs w:val="20"/>
    </w:rPr>
  </w:style>
  <w:style w:type="character" w:styleId="Hyperlink">
    <w:name w:val="Hyperlink"/>
    <w:basedOn w:val="DefaultParagraphFont"/>
    <w:uiPriority w:val="99"/>
    <w:unhideWhenUsed/>
    <w:rsid w:val="003A6EE9"/>
    <w:rPr>
      <w:color w:val="0563C1" w:themeColor="hyperlink"/>
      <w:u w:val="single"/>
    </w:rPr>
  </w:style>
  <w:style w:type="character" w:styleId="UnresolvedMention">
    <w:name w:val="Unresolved Mention"/>
    <w:basedOn w:val="DefaultParagraphFont"/>
    <w:uiPriority w:val="99"/>
    <w:semiHidden/>
    <w:unhideWhenUsed/>
    <w:rsid w:val="003A6EE9"/>
    <w:rPr>
      <w:color w:val="605E5C"/>
      <w:shd w:val="clear" w:color="auto" w:fill="E1DFDD"/>
    </w:rPr>
  </w:style>
  <w:style w:type="paragraph" w:styleId="NoSpacing">
    <w:name w:val="No Spacing"/>
    <w:uiPriority w:val="1"/>
    <w:qFormat/>
    <w:rsid w:val="00D07142"/>
    <w:rPr>
      <w:sz w:val="22"/>
      <w:szCs w:val="22"/>
    </w:rPr>
  </w:style>
  <w:style w:type="character" w:styleId="FollowedHyperlink">
    <w:name w:val="FollowedHyperlink"/>
    <w:basedOn w:val="DefaultParagraphFont"/>
    <w:uiPriority w:val="99"/>
    <w:semiHidden/>
    <w:unhideWhenUsed/>
    <w:rsid w:val="0036757D"/>
    <w:rPr>
      <w:color w:val="954F72" w:themeColor="followedHyperlink"/>
      <w:u w:val="single"/>
    </w:rPr>
  </w:style>
  <w:style w:type="paragraph" w:styleId="TOCHeading">
    <w:name w:val="TOC Heading"/>
    <w:basedOn w:val="Heading1"/>
    <w:next w:val="Normal"/>
    <w:uiPriority w:val="39"/>
    <w:unhideWhenUsed/>
    <w:qFormat/>
    <w:rsid w:val="008151D7"/>
    <w:pPr>
      <w:spacing w:before="240" w:line="259" w:lineRule="auto"/>
      <w:outlineLvl w:val="9"/>
    </w:pPr>
    <w:rPr>
      <w:rFonts w:eastAsiaTheme="majorEastAsia" w:cstheme="majorBidi"/>
      <w:b w:val="0"/>
      <w:color w:val="2F5496" w:themeColor="accent1" w:themeShade="BF"/>
      <w:sz w:val="32"/>
      <w:szCs w:val="32"/>
    </w:rPr>
  </w:style>
  <w:style w:type="paragraph" w:customStyle="1" w:styleId="Default">
    <w:name w:val="Default"/>
    <w:rsid w:val="00D57F47"/>
    <w:pPr>
      <w:autoSpaceDE w:val="0"/>
      <w:autoSpaceDN w:val="0"/>
      <w:adjustRightInd w:val="0"/>
    </w:pPr>
    <w:rPr>
      <w:rFonts w:ascii="Arial" w:hAnsi="Arial" w:cs="Arial"/>
      <w:color w:val="000000"/>
      <w14:ligatures w14:val="standardContextual"/>
    </w:rPr>
  </w:style>
  <w:style w:type="character" w:styleId="Mention">
    <w:name w:val="Mention"/>
    <w:basedOn w:val="DefaultParagraphFont"/>
    <w:uiPriority w:val="99"/>
    <w:unhideWhenUsed/>
    <w:rsid w:val="001E598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02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mverbraken@blackhawkcounty.iowa.gov" TargetMode="External"/><Relationship Id="rId26" Type="http://schemas.openxmlformats.org/officeDocument/2006/relationships/hyperlink" Target="https://www.iowadivisionoflabor.gov/sites/default/files/2021-11/BP.status.form__1.pdf" TargetMode="External"/><Relationship Id="rId3" Type="http://schemas.openxmlformats.org/officeDocument/2006/relationships/customXml" Target="../customXml/item3.xml"/><Relationship Id="rId21" Type="http://schemas.openxmlformats.org/officeDocument/2006/relationships/hyperlink" Target="https://sam.gov/content/exclusion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mailto:mverbraken@blackhawkcounty.iowa.gov" TargetMode="External"/><Relationship Id="rId25" Type="http://schemas.openxmlformats.org/officeDocument/2006/relationships/footer" Target="footer2.xm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iowadivisionoflabor.gov/sites/default/files/2021-11/BP.status.form__1.pdf" TargetMode="External"/><Relationship Id="rId20" Type="http://schemas.openxmlformats.org/officeDocument/2006/relationships/hyperlink" Target="mailto:mverbraken@blackhawkcounty.iowa.gov" TargetMode="External"/><Relationship Id="rId29" Type="http://schemas.openxmlformats.org/officeDocument/2006/relationships/hyperlink" Target="https://omb.report/icr/201009-0348-002/ic/78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affweb.ccsd15.net/Resources/logos/D15_2colorPrint.tif" TargetMode="External"/><Relationship Id="rId24" Type="http://schemas.openxmlformats.org/officeDocument/2006/relationships/header" Target="header1.xm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mverbraken@blackhawkcounty.iowa.gov" TargetMode="External"/><Relationship Id="rId23" Type="http://schemas.openxmlformats.org/officeDocument/2006/relationships/image" Target="media/image2.png"/><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epa.gov/smm/comprehensiveprocurement-guideline-cpg-program" TargetMode="External"/><Relationship Id="rId31" Type="http://schemas.openxmlformats.org/officeDocument/2006/relationships/hyperlink" Target="https://omb.report/icr/201009-0348-002/ic/78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ackhawkcounty.iowa.gov/Bids.aspx" TargetMode="External"/><Relationship Id="rId22" Type="http://schemas.openxmlformats.org/officeDocument/2006/relationships/hyperlink" Target="mailto:mverbraken@blackhawkcounty.iowa.gov" TargetMode="External"/><Relationship Id="rId27" Type="http://schemas.openxmlformats.org/officeDocument/2006/relationships/header" Target="header2.xml"/><Relationship Id="rId30" Type="http://schemas.openxmlformats.org/officeDocument/2006/relationships/hyperlink" Target="https://omb.report/icr/201009-0348-002/ic/785"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34F26EC73454293B9EBAE31CE3F13" ma:contentTypeVersion="15" ma:contentTypeDescription="Create a new document." ma:contentTypeScope="" ma:versionID="7ca6d8a8ad9f9164fe3f7f2785ab8fe9">
  <xsd:schema xmlns:xsd="http://www.w3.org/2001/XMLSchema" xmlns:xs="http://www.w3.org/2001/XMLSchema" xmlns:p="http://schemas.microsoft.com/office/2006/metadata/properties" xmlns:ns3="f5323711-061b-4df8-9ed6-389305048e18" xmlns:ns4="fc440037-ed8d-4deb-a768-661436e90515" targetNamespace="http://schemas.microsoft.com/office/2006/metadata/properties" ma:root="true" ma:fieldsID="efa0491d4f7bc131e1d85351dc85ef3b" ns3:_="" ns4:_="">
    <xsd:import namespace="f5323711-061b-4df8-9ed6-389305048e18"/>
    <xsd:import namespace="fc440037-ed8d-4deb-a768-661436e9051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_activity" minOccurs="0"/>
                <xsd:element ref="ns3:MediaServiceObjectDetectorVersion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23711-061b-4df8-9ed6-389305048e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440037-ed8d-4deb-a768-661436e9051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f5323711-061b-4df8-9ed6-389305048e18" xsi:nil="true"/>
  </documentManagement>
</p:properties>
</file>

<file path=customXml/itemProps1.xml><?xml version="1.0" encoding="utf-8"?>
<ds:datastoreItem xmlns:ds="http://schemas.openxmlformats.org/officeDocument/2006/customXml" ds:itemID="{4EAC35D6-F231-4F06-A1B6-36FFC8CD5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23711-061b-4df8-9ed6-389305048e18"/>
    <ds:schemaRef ds:uri="fc440037-ed8d-4deb-a768-661436e905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6D687-6DAE-439B-8EDF-9D20E9773A3D}">
  <ds:schemaRefs>
    <ds:schemaRef ds:uri="http://schemas.microsoft.com/sharepoint/v3/contenttype/forms"/>
  </ds:schemaRefs>
</ds:datastoreItem>
</file>

<file path=customXml/itemProps3.xml><?xml version="1.0" encoding="utf-8"?>
<ds:datastoreItem xmlns:ds="http://schemas.openxmlformats.org/officeDocument/2006/customXml" ds:itemID="{922569BD-2D18-4123-A1ED-BA7A30397EAB}">
  <ds:schemaRefs>
    <ds:schemaRef ds:uri="http://schemas.openxmlformats.org/officeDocument/2006/bibliography"/>
  </ds:schemaRefs>
</ds:datastoreItem>
</file>

<file path=customXml/itemProps4.xml><?xml version="1.0" encoding="utf-8"?>
<ds:datastoreItem xmlns:ds="http://schemas.openxmlformats.org/officeDocument/2006/customXml" ds:itemID="{2EE8C334-71C5-46EC-A5DC-71F7B748C6EF}">
  <ds:schemaRefs>
    <ds:schemaRef ds:uri="http://schemas.microsoft.com/office/2006/metadata/properties"/>
    <ds:schemaRef ds:uri="http://schemas.microsoft.com/office/infopath/2007/PartnerControls"/>
    <ds:schemaRef ds:uri="f5323711-061b-4df8-9ed6-389305048e18"/>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31</Pages>
  <Words>12969</Words>
  <Characters>71331</Characters>
  <Application>Microsoft Office Word</Application>
  <DocSecurity>0</DocSecurity>
  <Lines>1486</Lines>
  <Paragraphs>663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83637</CharactersWithSpaces>
  <SharedDoc>false</SharedDoc>
  <HLinks>
    <vt:vector size="18" baseType="variant">
      <vt:variant>
        <vt:i4>3211381</vt:i4>
      </vt:variant>
      <vt:variant>
        <vt:i4>6</vt:i4>
      </vt:variant>
      <vt:variant>
        <vt:i4>0</vt:i4>
      </vt:variant>
      <vt:variant>
        <vt:i4>5</vt:i4>
      </vt:variant>
      <vt:variant>
        <vt:lpwstr>https://www.iowadivisionoflabor.gov/sites/default/files/2021-11/BP.status.form__1.pdf</vt:lpwstr>
      </vt:variant>
      <vt:variant>
        <vt:lpwstr/>
      </vt:variant>
      <vt:variant>
        <vt:i4>3211381</vt:i4>
      </vt:variant>
      <vt:variant>
        <vt:i4>3</vt:i4>
      </vt:variant>
      <vt:variant>
        <vt:i4>0</vt:i4>
      </vt:variant>
      <vt:variant>
        <vt:i4>5</vt:i4>
      </vt:variant>
      <vt:variant>
        <vt:lpwstr>https://www.iowadivisionoflabor.gov/sites/default/files/2021-11/BP.status.form__1.pdf</vt:lpwstr>
      </vt:variant>
      <vt:variant>
        <vt:lpwstr/>
      </vt:variant>
      <vt:variant>
        <vt:i4>196702</vt:i4>
      </vt:variant>
      <vt:variant>
        <vt:i4>0</vt:i4>
      </vt:variant>
      <vt:variant>
        <vt:i4>0</vt:i4>
      </vt:variant>
      <vt:variant>
        <vt:i4>5</vt:i4>
      </vt:variant>
      <vt:variant>
        <vt:lpwstr>https://www.burnsvillemn.gov/DocumentCenter/View/22644/City-of-Burnsville-Fire-Station-1-RFP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Avery Gardner</dc:creator>
  <cp:keywords/>
  <dc:description/>
  <cp:lastModifiedBy>Toki Selby</cp:lastModifiedBy>
  <cp:revision>3</cp:revision>
  <cp:lastPrinted>2023-12-20T17:54:00Z</cp:lastPrinted>
  <dcterms:created xsi:type="dcterms:W3CDTF">2024-01-06T00:28:00Z</dcterms:created>
  <dcterms:modified xsi:type="dcterms:W3CDTF">2024-01-06T00:49:00Z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0x010100B0234F26EC73454293B9EBAE31CE3F13</vt:lpwstr>
  </property>
</Properties>
</file>